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32"/>
          <w:szCs w:val="32"/>
          <w:lang w:val="en-US"/>
        </w:rPr>
      </w:pPr>
      <w:r>
        <w:rPr>
          <w:rFonts w:hint="eastAsia" w:ascii="仿宋" w:hAnsi="仿宋" w:eastAsia="仿宋"/>
          <w:b/>
          <w:sz w:val="32"/>
          <w:szCs w:val="32"/>
          <w:lang w:val="en-US"/>
        </w:rPr>
        <w:t xml:space="preserve"> 无锡金茂商业中等专业学校</w:t>
      </w:r>
    </w:p>
    <w:p>
      <w:pPr>
        <w:jc w:val="center"/>
        <w:rPr>
          <w:rFonts w:ascii="仿宋" w:hAnsi="仿宋" w:eastAsia="仿宋"/>
          <w:b/>
          <w:sz w:val="32"/>
          <w:szCs w:val="32"/>
          <w:lang w:val="en-US"/>
        </w:rPr>
      </w:pPr>
      <w:r>
        <w:rPr>
          <w:rFonts w:hint="eastAsia" w:ascii="仿宋" w:hAnsi="仿宋" w:eastAsia="仿宋"/>
          <w:b/>
          <w:sz w:val="32"/>
          <w:szCs w:val="32"/>
          <w:lang w:val="en-US"/>
        </w:rPr>
        <w:t>2</w:t>
      </w:r>
      <w:r>
        <w:rPr>
          <w:rFonts w:ascii="仿宋" w:hAnsi="仿宋" w:eastAsia="仿宋"/>
          <w:b/>
          <w:sz w:val="32"/>
          <w:szCs w:val="32"/>
          <w:lang w:val="en-US"/>
        </w:rPr>
        <w:t>021</w:t>
      </w:r>
      <w:r>
        <w:rPr>
          <w:rFonts w:hint="eastAsia" w:ascii="仿宋" w:hAnsi="仿宋" w:eastAsia="仿宋"/>
          <w:b/>
          <w:sz w:val="32"/>
          <w:szCs w:val="32"/>
          <w:lang w:val="en-US"/>
        </w:rPr>
        <w:t>级航空服务专业人才培养方案</w:t>
      </w:r>
    </w:p>
    <w:p>
      <w:pPr>
        <w:widowControl/>
        <w:spacing w:line="360" w:lineRule="auto"/>
        <w:rPr>
          <w:rFonts w:ascii="仿宋" w:hAnsi="仿宋" w:eastAsia="仿宋"/>
          <w:b/>
          <w:sz w:val="21"/>
          <w:szCs w:val="21"/>
          <w:lang w:val="en-US"/>
        </w:rPr>
      </w:pPr>
    </w:p>
    <w:p>
      <w:pPr>
        <w:widowControl/>
        <w:spacing w:line="360" w:lineRule="auto"/>
        <w:rPr>
          <w:rFonts w:ascii="仿宋" w:hAnsi="仿宋" w:eastAsia="仿宋"/>
          <w:b/>
          <w:sz w:val="21"/>
          <w:szCs w:val="21"/>
          <w:lang w:val="en-US"/>
        </w:rPr>
      </w:pPr>
      <w:r>
        <w:rPr>
          <w:rFonts w:ascii="仿宋" w:hAnsi="仿宋" w:eastAsia="仿宋"/>
          <w:b/>
          <w:sz w:val="21"/>
          <w:szCs w:val="21"/>
          <w:lang w:val="en-US"/>
        </w:rPr>
        <w:t>一</w:t>
      </w:r>
      <w:r>
        <w:rPr>
          <w:rFonts w:hint="eastAsia" w:ascii="仿宋" w:hAnsi="仿宋" w:eastAsia="仿宋"/>
          <w:b/>
          <w:sz w:val="21"/>
          <w:szCs w:val="21"/>
          <w:lang w:val="en-US"/>
        </w:rPr>
        <w:t>、</w:t>
      </w:r>
      <w:r>
        <w:rPr>
          <w:rFonts w:ascii="仿宋" w:hAnsi="仿宋" w:eastAsia="仿宋"/>
          <w:b/>
          <w:sz w:val="21"/>
          <w:szCs w:val="21"/>
          <w:lang w:val="en-US"/>
        </w:rPr>
        <w:t>专业名称</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专业名称:航空服务专业(专业代码：</w:t>
      </w:r>
      <w:r>
        <w:rPr>
          <w:rFonts w:ascii="仿宋" w:hAnsi="仿宋" w:eastAsia="仿宋"/>
          <w:sz w:val="21"/>
          <w:szCs w:val="21"/>
          <w:lang w:val="en-US"/>
        </w:rPr>
        <w:t>700402</w:t>
      </w:r>
      <w:r>
        <w:rPr>
          <w:rFonts w:hint="eastAsia" w:ascii="仿宋" w:hAnsi="仿宋" w:eastAsia="仿宋"/>
          <w:sz w:val="21"/>
          <w:szCs w:val="21"/>
          <w:lang w:val="en-US"/>
        </w:rPr>
        <w:t>)</w:t>
      </w:r>
    </w:p>
    <w:p>
      <w:pPr>
        <w:widowControl/>
        <w:spacing w:line="360" w:lineRule="auto"/>
        <w:rPr>
          <w:rFonts w:ascii="仿宋" w:hAnsi="仿宋" w:eastAsia="仿宋"/>
          <w:b/>
          <w:sz w:val="21"/>
          <w:szCs w:val="21"/>
          <w:lang w:val="en-US"/>
        </w:rPr>
      </w:pPr>
      <w:r>
        <w:rPr>
          <w:rFonts w:hint="eastAsia" w:ascii="仿宋" w:hAnsi="仿宋" w:eastAsia="仿宋"/>
          <w:b/>
          <w:sz w:val="21"/>
          <w:szCs w:val="21"/>
          <w:lang w:val="en-US"/>
        </w:rPr>
        <w:t>二、入学要求与基本学制（全部统一填写如下）</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入学要求：初中毕业生或具有同等学历者</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基本学制：3年</w:t>
      </w:r>
    </w:p>
    <w:p>
      <w:pPr>
        <w:widowControl/>
        <w:spacing w:line="360" w:lineRule="auto"/>
        <w:rPr>
          <w:rFonts w:ascii="仿宋" w:hAnsi="仿宋" w:eastAsia="仿宋"/>
          <w:b/>
          <w:sz w:val="21"/>
          <w:szCs w:val="21"/>
          <w:lang w:val="en-US"/>
        </w:rPr>
      </w:pPr>
      <w:r>
        <w:rPr>
          <w:rFonts w:hint="eastAsia" w:ascii="仿宋" w:hAnsi="仿宋" w:eastAsia="仿宋"/>
          <w:b/>
          <w:sz w:val="21"/>
          <w:szCs w:val="21"/>
          <w:lang w:val="en-US"/>
        </w:rPr>
        <w:t>三、培养目标</w:t>
      </w:r>
    </w:p>
    <w:p>
      <w:pPr>
        <w:widowControl/>
        <w:spacing w:line="360" w:lineRule="auto"/>
        <w:ind w:left="480" w:leftChars="200"/>
        <w:rPr>
          <w:rFonts w:ascii="仿宋" w:hAnsi="仿宋" w:eastAsia="仿宋"/>
          <w:sz w:val="21"/>
          <w:szCs w:val="21"/>
          <w:lang w:val="en-US"/>
        </w:rPr>
      </w:pPr>
      <w:r>
        <w:rPr>
          <w:rFonts w:hint="eastAsia" w:ascii="仿宋" w:hAnsi="仿宋" w:eastAsia="仿宋"/>
          <w:sz w:val="21"/>
          <w:szCs w:val="21"/>
          <w:lang w:val="en-US"/>
        </w:rPr>
        <w:t>1、通用目标：本专业培养学生德、智、体、美、劳全面发展，具有良好的职业道德和职业素养，较强的服务意识与公关、协调及灵活应变能力，能为旅客提供高质量的服务。</w:t>
      </w:r>
    </w:p>
    <w:p>
      <w:pPr>
        <w:widowControl/>
        <w:spacing w:line="360" w:lineRule="auto"/>
        <w:ind w:left="480" w:leftChars="200"/>
        <w:rPr>
          <w:rFonts w:ascii="仿宋" w:hAnsi="仿宋" w:eastAsia="仿宋"/>
          <w:sz w:val="21"/>
          <w:szCs w:val="21"/>
          <w:lang w:val="en-US"/>
        </w:rPr>
      </w:pPr>
      <w:r>
        <w:rPr>
          <w:rFonts w:hint="eastAsia" w:ascii="仿宋" w:hAnsi="仿宋" w:eastAsia="仿宋"/>
          <w:sz w:val="21"/>
          <w:szCs w:val="21"/>
          <w:lang w:val="en-US"/>
        </w:rPr>
        <w:t>2、职业目标：</w:t>
      </w:r>
      <w:r>
        <w:rPr>
          <w:rFonts w:ascii="仿宋" w:hAnsi="仿宋" w:eastAsia="仿宋"/>
          <w:sz w:val="21"/>
          <w:szCs w:val="21"/>
          <w:lang w:val="en-US"/>
        </w:rPr>
        <w:t>本专业坚持立德树人，面向航空公司、机场以及航空运输地面服务代理</w:t>
      </w:r>
      <w:r>
        <w:rPr>
          <w:rFonts w:hint="eastAsia" w:ascii="仿宋" w:hAnsi="仿宋" w:eastAsia="仿宋"/>
          <w:sz w:val="21"/>
          <w:szCs w:val="21"/>
          <w:lang w:val="en-US"/>
        </w:rPr>
        <w:t>、</w:t>
      </w:r>
      <w:r>
        <w:rPr>
          <w:rFonts w:ascii="仿宋" w:hAnsi="仿宋" w:eastAsia="仿宋"/>
          <w:sz w:val="21"/>
          <w:szCs w:val="21"/>
          <w:lang w:val="en-US"/>
        </w:rPr>
        <w:t>星级酒店</w:t>
      </w:r>
      <w:r>
        <w:rPr>
          <w:rFonts w:hint="eastAsia" w:ascii="仿宋" w:hAnsi="仿宋" w:eastAsia="仿宋"/>
          <w:sz w:val="21"/>
          <w:szCs w:val="21"/>
          <w:lang w:val="en-US"/>
        </w:rPr>
        <w:t>、</w:t>
      </w:r>
      <w:r>
        <w:rPr>
          <w:rFonts w:ascii="仿宋" w:hAnsi="仿宋" w:eastAsia="仿宋"/>
          <w:sz w:val="21"/>
          <w:szCs w:val="21"/>
          <w:lang w:val="en-US"/>
        </w:rPr>
        <w:t>等企业单位，培养在航空服务第一线从事空中乘务、民航安全检查、空港地面服务等工作以及酒店前厅服务岗位，德智体美全面发展的高素质劳动者和技能型人才。</w:t>
      </w:r>
    </w:p>
    <w:p>
      <w:pPr>
        <w:widowControl/>
        <w:spacing w:line="400" w:lineRule="exact"/>
        <w:rPr>
          <w:rFonts w:ascii="仿宋" w:hAnsi="仿宋" w:eastAsia="仿宋"/>
          <w:b/>
          <w:sz w:val="21"/>
          <w:szCs w:val="21"/>
          <w:lang w:val="en-US"/>
        </w:rPr>
      </w:pPr>
      <w:r>
        <w:rPr>
          <w:rFonts w:hint="eastAsia" w:ascii="仿宋" w:hAnsi="仿宋" w:eastAsia="仿宋"/>
          <w:b/>
          <w:sz w:val="21"/>
          <w:szCs w:val="21"/>
          <w:lang w:val="en-US"/>
        </w:rPr>
        <w:t>四、职业（岗位）面向、职业资格及继续学习专业</w:t>
      </w:r>
    </w:p>
    <w:p>
      <w:pPr>
        <w:widowControl/>
        <w:spacing w:line="400" w:lineRule="exact"/>
        <w:rPr>
          <w:rFonts w:ascii="仿宋" w:hAnsi="仿宋" w:eastAsia="仿宋"/>
          <w:sz w:val="21"/>
          <w:szCs w:val="21"/>
          <w:lang w:val="en-US"/>
        </w:rPr>
      </w:pPr>
      <w:r>
        <w:rPr>
          <w:rFonts w:hint="eastAsia" w:ascii="仿宋" w:hAnsi="仿宋" w:eastAsia="仿宋"/>
          <w:sz w:val="21"/>
          <w:szCs w:val="21"/>
          <w:lang w:val="en-US"/>
        </w:rPr>
        <w:t xml:space="preserve">    1、此项填写如下</w:t>
      </w:r>
    </w:p>
    <w:tbl>
      <w:tblPr>
        <w:tblStyle w:val="12"/>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126"/>
        <w:gridCol w:w="2410"/>
        <w:gridCol w:w="1276"/>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55" w:type="dxa"/>
            <w:vAlign w:val="center"/>
          </w:tcPr>
          <w:p>
            <w:pPr>
              <w:widowControl/>
              <w:spacing w:line="400" w:lineRule="exact"/>
              <w:jc w:val="center"/>
              <w:rPr>
                <w:rFonts w:ascii="仿宋" w:hAnsi="仿宋" w:eastAsia="仿宋"/>
                <w:b/>
                <w:color w:val="000000" w:themeColor="text1"/>
                <w:sz w:val="21"/>
                <w:szCs w:val="21"/>
                <w:lang w:val="en-US"/>
                <w14:textFill>
                  <w14:solidFill>
                    <w14:schemeClr w14:val="tx1"/>
                  </w14:solidFill>
                </w14:textFill>
              </w:rPr>
            </w:pPr>
            <w:r>
              <w:rPr>
                <w:rFonts w:hint="eastAsia" w:ascii="仿宋" w:hAnsi="仿宋" w:eastAsia="仿宋"/>
                <w:b/>
                <w:color w:val="000000" w:themeColor="text1"/>
                <w:sz w:val="21"/>
                <w:szCs w:val="21"/>
                <w:lang w:val="en-US"/>
                <w14:textFill>
                  <w14:solidFill>
                    <w14:schemeClr w14:val="tx1"/>
                  </w14:solidFill>
                </w14:textFill>
              </w:rPr>
              <w:t>专门化方向</w:t>
            </w:r>
          </w:p>
        </w:tc>
        <w:tc>
          <w:tcPr>
            <w:tcW w:w="2126" w:type="dxa"/>
            <w:vAlign w:val="center"/>
          </w:tcPr>
          <w:p>
            <w:pPr>
              <w:widowControl/>
              <w:spacing w:line="400" w:lineRule="exact"/>
              <w:jc w:val="center"/>
              <w:rPr>
                <w:rFonts w:ascii="仿宋" w:hAnsi="仿宋" w:eastAsia="仿宋"/>
                <w:b/>
                <w:color w:val="000000" w:themeColor="text1"/>
                <w:sz w:val="21"/>
                <w:szCs w:val="21"/>
                <w:lang w:val="en-US"/>
                <w14:textFill>
                  <w14:solidFill>
                    <w14:schemeClr w14:val="tx1"/>
                  </w14:solidFill>
                </w14:textFill>
              </w:rPr>
            </w:pPr>
            <w:r>
              <w:rPr>
                <w:rFonts w:hint="eastAsia" w:ascii="仿宋" w:hAnsi="仿宋" w:eastAsia="仿宋"/>
                <w:b/>
                <w:color w:val="000000" w:themeColor="text1"/>
                <w:sz w:val="21"/>
                <w:szCs w:val="21"/>
                <w:lang w:val="en-US"/>
                <w14:textFill>
                  <w14:solidFill>
                    <w14:schemeClr w14:val="tx1"/>
                  </w14:solidFill>
                </w14:textFill>
              </w:rPr>
              <w:t>职业（岗位）</w:t>
            </w:r>
          </w:p>
        </w:tc>
        <w:tc>
          <w:tcPr>
            <w:tcW w:w="2410" w:type="dxa"/>
            <w:vAlign w:val="center"/>
          </w:tcPr>
          <w:p>
            <w:pPr>
              <w:widowControl/>
              <w:spacing w:line="400" w:lineRule="exact"/>
              <w:ind w:firstLine="211" w:firstLineChars="100"/>
              <w:jc w:val="center"/>
              <w:rPr>
                <w:rFonts w:ascii="仿宋" w:hAnsi="仿宋" w:eastAsia="仿宋"/>
                <w:b/>
                <w:color w:val="000000" w:themeColor="text1"/>
                <w:sz w:val="21"/>
                <w:szCs w:val="21"/>
                <w:lang w:val="en-US"/>
                <w14:textFill>
                  <w14:solidFill>
                    <w14:schemeClr w14:val="tx1"/>
                  </w14:solidFill>
                </w14:textFill>
              </w:rPr>
            </w:pPr>
            <w:r>
              <w:rPr>
                <w:rFonts w:hint="eastAsia" w:ascii="仿宋" w:hAnsi="仿宋" w:eastAsia="仿宋"/>
                <w:b/>
                <w:color w:val="000000" w:themeColor="text1"/>
                <w:sz w:val="21"/>
                <w:szCs w:val="21"/>
                <w:lang w:val="en-US"/>
                <w14:textFill>
                  <w14:solidFill>
                    <w14:schemeClr w14:val="tx1"/>
                  </w14:solidFill>
                </w14:textFill>
              </w:rPr>
              <w:t>职业资格要求</w:t>
            </w:r>
          </w:p>
        </w:tc>
        <w:tc>
          <w:tcPr>
            <w:tcW w:w="2667" w:type="dxa"/>
            <w:gridSpan w:val="2"/>
            <w:vAlign w:val="center"/>
          </w:tcPr>
          <w:p>
            <w:pPr>
              <w:widowControl/>
              <w:spacing w:line="400" w:lineRule="exact"/>
              <w:jc w:val="center"/>
              <w:rPr>
                <w:rFonts w:ascii="仿宋" w:hAnsi="仿宋" w:eastAsia="仿宋"/>
                <w:b/>
                <w:color w:val="000000" w:themeColor="text1"/>
                <w:sz w:val="21"/>
                <w:szCs w:val="21"/>
                <w:lang w:val="en-US"/>
                <w14:textFill>
                  <w14:solidFill>
                    <w14:schemeClr w14:val="tx1"/>
                  </w14:solidFill>
                </w14:textFill>
              </w:rPr>
            </w:pPr>
            <w:r>
              <w:rPr>
                <w:rFonts w:hint="eastAsia" w:ascii="仿宋" w:hAnsi="仿宋" w:eastAsia="仿宋"/>
                <w:b/>
                <w:color w:val="000000" w:themeColor="text1"/>
                <w:sz w:val="21"/>
                <w:szCs w:val="21"/>
                <w:lang w:val="en-US"/>
                <w14:textFill>
                  <w14:solidFill>
                    <w14:schemeClr w14:val="tx1"/>
                  </w14:solidFill>
                </w14:textFill>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5" w:type="dxa"/>
            <w:vMerge w:val="restart"/>
            <w:vAlign w:val="center"/>
          </w:tcPr>
          <w:p>
            <w:pPr>
              <w:spacing w:line="400" w:lineRule="exact"/>
              <w:jc w:val="center"/>
              <w:rPr>
                <w:rFonts w:ascii="仿宋" w:hAnsi="仿宋" w:eastAsia="仿宋"/>
                <w:color w:val="000000" w:themeColor="text1"/>
                <w:sz w:val="21"/>
                <w:szCs w:val="21"/>
                <w:highlight w:val="yellow"/>
                <w:lang w:val="en-US"/>
                <w14:textFill>
                  <w14:solidFill>
                    <w14:schemeClr w14:val="tx1"/>
                  </w14:solidFill>
                </w14:textFill>
              </w:rPr>
            </w:pPr>
            <w:r>
              <w:rPr>
                <w:rFonts w:hint="eastAsia" w:ascii="仿宋" w:hAnsi="仿宋" w:eastAsia="仿宋"/>
                <w:color w:val="000000" w:themeColor="text1"/>
                <w:sz w:val="21"/>
                <w:szCs w:val="21"/>
                <w:lang w:val="en-US"/>
                <w14:textFill>
                  <w14:solidFill>
                    <w14:schemeClr w14:val="tx1"/>
                  </w14:solidFill>
                </w14:textFill>
              </w:rPr>
              <w:t>航空服务</w:t>
            </w:r>
          </w:p>
        </w:tc>
        <w:tc>
          <w:tcPr>
            <w:tcW w:w="2126" w:type="dxa"/>
            <w:vAlign w:val="center"/>
          </w:tcPr>
          <w:p>
            <w:pPr>
              <w:widowControl/>
              <w:spacing w:line="400" w:lineRule="exact"/>
              <w:jc w:val="center"/>
              <w:rPr>
                <w:rFonts w:ascii="仿宋" w:hAnsi="仿宋" w:eastAsia="仿宋"/>
                <w:color w:val="000000" w:themeColor="text1"/>
                <w:sz w:val="21"/>
                <w:szCs w:val="21"/>
                <w:lang w:val="en-US"/>
                <w14:textFill>
                  <w14:solidFill>
                    <w14:schemeClr w14:val="tx1"/>
                  </w14:solidFill>
                </w14:textFill>
              </w:rPr>
            </w:pPr>
            <w:r>
              <w:rPr>
                <w:rFonts w:hint="eastAsia" w:ascii="仿宋" w:hAnsi="仿宋" w:eastAsia="仿宋"/>
                <w:color w:val="000000" w:themeColor="text1"/>
                <w:sz w:val="21"/>
                <w:szCs w:val="21"/>
                <w:lang w:val="en-US"/>
                <w14:textFill>
                  <w14:solidFill>
                    <w14:schemeClr w14:val="tx1"/>
                  </w14:solidFill>
                </w14:textFill>
              </w:rPr>
              <w:t>民航空中乘务员</w:t>
            </w:r>
          </w:p>
        </w:tc>
        <w:tc>
          <w:tcPr>
            <w:tcW w:w="2410" w:type="dxa"/>
            <w:vMerge w:val="restart"/>
            <w:vAlign w:val="center"/>
          </w:tcPr>
          <w:p>
            <w:pPr>
              <w:widowControl/>
              <w:spacing w:line="400" w:lineRule="exact"/>
              <w:jc w:val="center"/>
              <w:rPr>
                <w:rFonts w:ascii="仿宋" w:hAnsi="仿宋" w:eastAsia="仿宋"/>
                <w:color w:val="000000" w:themeColor="text1"/>
                <w:sz w:val="21"/>
                <w:szCs w:val="21"/>
                <w:highlight w:val="yellow"/>
                <w:lang w:val="en-US"/>
                <w14:textFill>
                  <w14:solidFill>
                    <w14:schemeClr w14:val="tx1"/>
                  </w14:solidFill>
                </w14:textFill>
              </w:rPr>
            </w:pPr>
            <w:r>
              <w:rPr>
                <w:rFonts w:hint="eastAsia" w:ascii="仿宋" w:hAnsi="仿宋" w:eastAsia="仿宋"/>
                <w:color w:val="000000" w:themeColor="text1"/>
                <w:sz w:val="21"/>
                <w:szCs w:val="21"/>
                <w:lang w:val="en-US"/>
                <w14:textFill>
                  <w14:solidFill>
                    <w14:schemeClr w14:val="tx1"/>
                  </w14:solidFill>
                </w14:textFill>
              </w:rPr>
              <w:t>空中乘务职业技能证书（初级）</w:t>
            </w:r>
          </w:p>
        </w:tc>
        <w:tc>
          <w:tcPr>
            <w:tcW w:w="1276" w:type="dxa"/>
            <w:vMerge w:val="restart"/>
          </w:tcPr>
          <w:p>
            <w:pPr>
              <w:spacing w:line="400" w:lineRule="exact"/>
              <w:rPr>
                <w:rFonts w:ascii="仿宋" w:hAnsi="仿宋" w:eastAsia="仿宋"/>
                <w:color w:val="000000" w:themeColor="text1"/>
                <w:sz w:val="21"/>
                <w:szCs w:val="21"/>
                <w:lang w:val="en-US"/>
                <w14:textFill>
                  <w14:solidFill>
                    <w14:schemeClr w14:val="tx1"/>
                  </w14:solidFill>
                </w14:textFill>
              </w:rPr>
            </w:pPr>
            <w:r>
              <w:rPr>
                <w:rFonts w:hint="eastAsia" w:ascii="仿宋" w:hAnsi="仿宋" w:eastAsia="仿宋"/>
                <w:color w:val="000000" w:themeColor="text1"/>
                <w:sz w:val="21"/>
                <w:szCs w:val="21"/>
                <w:lang w:val="en-US"/>
                <w14:textFill>
                  <w14:solidFill>
                    <w14:schemeClr w14:val="tx1"/>
                  </w14:solidFill>
                </w14:textFill>
              </w:rPr>
              <w:t>高职：</w:t>
            </w:r>
          </w:p>
          <w:p>
            <w:pPr>
              <w:spacing w:line="400" w:lineRule="exact"/>
              <w:jc w:val="center"/>
              <w:rPr>
                <w:rFonts w:ascii="仿宋" w:hAnsi="仿宋" w:eastAsia="仿宋"/>
                <w:color w:val="000000" w:themeColor="text1"/>
                <w:sz w:val="21"/>
                <w:szCs w:val="21"/>
                <w:lang w:val="en-US"/>
                <w14:textFill>
                  <w14:solidFill>
                    <w14:schemeClr w14:val="tx1"/>
                  </w14:solidFill>
                </w14:textFill>
              </w:rPr>
            </w:pPr>
            <w:r>
              <w:rPr>
                <w:rFonts w:hint="eastAsia" w:ascii="仿宋" w:hAnsi="仿宋" w:eastAsia="仿宋"/>
                <w:color w:val="000000" w:themeColor="text1"/>
                <w:sz w:val="21"/>
                <w:szCs w:val="21"/>
                <w:lang w:val="en-US"/>
                <w14:textFill>
                  <w14:solidFill>
                    <w14:schemeClr w14:val="tx1"/>
                  </w14:solidFill>
                </w14:textFill>
              </w:rPr>
              <w:t>空中乘务</w:t>
            </w:r>
          </w:p>
          <w:p>
            <w:pPr>
              <w:widowControl/>
              <w:spacing w:line="400" w:lineRule="exact"/>
              <w:jc w:val="center"/>
              <w:rPr>
                <w:rFonts w:ascii="仿宋" w:hAnsi="仿宋" w:eastAsia="仿宋"/>
                <w:color w:val="000000" w:themeColor="text1"/>
                <w:sz w:val="21"/>
                <w:szCs w:val="21"/>
                <w:lang w:val="en-US"/>
                <w14:textFill>
                  <w14:solidFill>
                    <w14:schemeClr w14:val="tx1"/>
                  </w14:solidFill>
                </w14:textFill>
              </w:rPr>
            </w:pPr>
            <w:r>
              <w:rPr>
                <w:rFonts w:hint="eastAsia" w:ascii="仿宋" w:hAnsi="仿宋" w:eastAsia="仿宋"/>
                <w:color w:val="000000" w:themeColor="text1"/>
                <w:sz w:val="21"/>
                <w:szCs w:val="21"/>
                <w:lang w:val="en-US"/>
                <w14:textFill>
                  <w14:solidFill>
                    <w14:schemeClr w14:val="tx1"/>
                  </w14:solidFill>
                </w14:textFill>
              </w:rPr>
              <w:t>旅游管理</w:t>
            </w:r>
          </w:p>
        </w:tc>
        <w:tc>
          <w:tcPr>
            <w:tcW w:w="1391" w:type="dxa"/>
            <w:vMerge w:val="restart"/>
          </w:tcPr>
          <w:p>
            <w:pPr>
              <w:widowControl/>
              <w:spacing w:line="400" w:lineRule="exact"/>
              <w:rPr>
                <w:rFonts w:ascii="仿宋" w:hAnsi="仿宋" w:eastAsia="仿宋"/>
                <w:color w:val="000000" w:themeColor="text1"/>
                <w:sz w:val="21"/>
                <w:szCs w:val="21"/>
                <w:lang w:val="en-US"/>
                <w14:textFill>
                  <w14:solidFill>
                    <w14:schemeClr w14:val="tx1"/>
                  </w14:solidFill>
                </w14:textFill>
              </w:rPr>
            </w:pPr>
            <w:r>
              <w:rPr>
                <w:rFonts w:hint="eastAsia" w:ascii="仿宋" w:hAnsi="仿宋" w:eastAsia="仿宋"/>
                <w:color w:val="000000" w:themeColor="text1"/>
                <w:sz w:val="21"/>
                <w:szCs w:val="21"/>
                <w:lang w:val="en-US"/>
                <w14:textFill>
                  <w14:solidFill>
                    <w14:schemeClr w14:val="tx1"/>
                  </w14:solidFill>
                </w14:textFill>
              </w:rPr>
              <w:t>本科：</w:t>
            </w:r>
          </w:p>
          <w:p>
            <w:pPr>
              <w:widowControl/>
              <w:spacing w:line="400" w:lineRule="exact"/>
              <w:jc w:val="center"/>
              <w:rPr>
                <w:rFonts w:ascii="仿宋" w:hAnsi="仿宋" w:eastAsia="仿宋"/>
                <w:color w:val="000000" w:themeColor="text1"/>
                <w:sz w:val="21"/>
                <w:szCs w:val="21"/>
                <w:lang w:val="en-US"/>
                <w14:textFill>
                  <w14:solidFill>
                    <w14:schemeClr w14:val="tx1"/>
                  </w14:solidFill>
                </w14:textFill>
              </w:rPr>
            </w:pPr>
            <w:r>
              <w:rPr>
                <w:rFonts w:ascii="仿宋" w:hAnsi="仿宋" w:eastAsia="仿宋"/>
                <w:color w:val="000000" w:themeColor="text1"/>
                <w:sz w:val="21"/>
                <w:szCs w:val="21"/>
                <w:lang w:val="en-US"/>
                <w14:textFill>
                  <w14:solidFill>
                    <w14:schemeClr w14:val="tx1"/>
                  </w14:solidFill>
                </w14:textFill>
              </w:rPr>
              <w:t>航空服务</w:t>
            </w:r>
            <w:r>
              <w:rPr>
                <w:rFonts w:hint="eastAsia" w:ascii="仿宋" w:hAnsi="仿宋" w:eastAsia="仿宋"/>
                <w:color w:val="000000" w:themeColor="text1"/>
                <w:sz w:val="21"/>
                <w:szCs w:val="21"/>
                <w:lang w:val="en-US"/>
                <w14:textFill>
                  <w14:solidFill>
                    <w14:schemeClr w14:val="tx1"/>
                  </w14:solidFill>
                </w14:textFill>
              </w:rPr>
              <w:t>艺术与管理</w:t>
            </w:r>
          </w:p>
          <w:p>
            <w:pPr>
              <w:widowControl/>
              <w:spacing w:line="400" w:lineRule="exact"/>
              <w:jc w:val="center"/>
              <w:rPr>
                <w:rFonts w:ascii="仿宋" w:hAnsi="仿宋" w:eastAsia="仿宋"/>
                <w:color w:val="000000" w:themeColor="text1"/>
                <w:sz w:val="21"/>
                <w:szCs w:val="21"/>
                <w:lang w:val="en-US"/>
                <w14:textFill>
                  <w14:solidFill>
                    <w14:schemeClr w14:val="tx1"/>
                  </w14:solidFill>
                </w14:textFill>
              </w:rPr>
            </w:pPr>
            <w:r>
              <w:rPr>
                <w:rFonts w:hint="eastAsia" w:ascii="仿宋" w:hAnsi="仿宋" w:eastAsia="仿宋"/>
                <w:color w:val="000000" w:themeColor="text1"/>
                <w:sz w:val="21"/>
                <w:szCs w:val="21"/>
                <w:lang w:val="en-US"/>
                <w14:textFill>
                  <w14:solidFill>
                    <w14:schemeClr w14:val="tx1"/>
                  </w14:solidFill>
                </w14:textFill>
              </w:rPr>
              <w:t>旅游管理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55" w:type="dxa"/>
            <w:vMerge w:val="continue"/>
            <w:vAlign w:val="center"/>
          </w:tcPr>
          <w:p>
            <w:pPr>
              <w:spacing w:line="400" w:lineRule="exact"/>
              <w:rPr>
                <w:rFonts w:ascii="仿宋" w:hAnsi="仿宋" w:eastAsia="仿宋"/>
                <w:color w:val="000000" w:themeColor="text1"/>
                <w:sz w:val="21"/>
                <w:szCs w:val="21"/>
                <w:highlight w:val="yellow"/>
                <w:lang w:val="en-US"/>
                <w14:textFill>
                  <w14:solidFill>
                    <w14:schemeClr w14:val="tx1"/>
                  </w14:solidFill>
                </w14:textFill>
              </w:rPr>
            </w:pPr>
          </w:p>
        </w:tc>
        <w:tc>
          <w:tcPr>
            <w:tcW w:w="2126" w:type="dxa"/>
            <w:vAlign w:val="center"/>
          </w:tcPr>
          <w:p>
            <w:pPr>
              <w:widowControl/>
              <w:spacing w:line="400" w:lineRule="exact"/>
              <w:jc w:val="center"/>
              <w:rPr>
                <w:rFonts w:ascii="仿宋" w:hAnsi="仿宋" w:eastAsia="仿宋"/>
                <w:color w:val="000000" w:themeColor="text1"/>
                <w:sz w:val="21"/>
                <w:szCs w:val="21"/>
                <w:lang w:val="en-US"/>
                <w14:textFill>
                  <w14:solidFill>
                    <w14:schemeClr w14:val="tx1"/>
                  </w14:solidFill>
                </w14:textFill>
              </w:rPr>
            </w:pPr>
            <w:r>
              <w:rPr>
                <w:rFonts w:hint="eastAsia" w:ascii="仿宋" w:hAnsi="仿宋" w:eastAsia="仿宋"/>
                <w:color w:val="000000" w:themeColor="text1"/>
                <w:sz w:val="21"/>
                <w:szCs w:val="21"/>
                <w:lang w:val="en-US"/>
                <w14:textFill>
                  <w14:solidFill>
                    <w14:schemeClr w14:val="tx1"/>
                  </w14:solidFill>
                </w14:textFill>
              </w:rPr>
              <w:t>空港地面机场安检员</w:t>
            </w:r>
          </w:p>
        </w:tc>
        <w:tc>
          <w:tcPr>
            <w:tcW w:w="2410" w:type="dxa"/>
            <w:vMerge w:val="continue"/>
            <w:vAlign w:val="center"/>
          </w:tcPr>
          <w:p>
            <w:pPr>
              <w:widowControl/>
              <w:spacing w:line="400" w:lineRule="exact"/>
              <w:jc w:val="center"/>
              <w:rPr>
                <w:rFonts w:ascii="仿宋" w:hAnsi="仿宋" w:eastAsia="仿宋"/>
                <w:color w:val="000000" w:themeColor="text1"/>
                <w:sz w:val="21"/>
                <w:szCs w:val="21"/>
                <w:highlight w:val="yellow"/>
                <w:lang w:val="en-US"/>
                <w14:textFill>
                  <w14:solidFill>
                    <w14:schemeClr w14:val="tx1"/>
                  </w14:solidFill>
                </w14:textFill>
              </w:rPr>
            </w:pPr>
          </w:p>
        </w:tc>
        <w:tc>
          <w:tcPr>
            <w:tcW w:w="1276" w:type="dxa"/>
            <w:vMerge w:val="continue"/>
          </w:tcPr>
          <w:p>
            <w:pPr>
              <w:spacing w:line="400" w:lineRule="exact"/>
              <w:rPr>
                <w:rFonts w:ascii="仿宋" w:hAnsi="仿宋" w:eastAsia="仿宋"/>
                <w:color w:val="000000" w:themeColor="text1"/>
                <w:sz w:val="21"/>
                <w:szCs w:val="21"/>
                <w:highlight w:val="yellow"/>
                <w:lang w:val="en-US"/>
                <w14:textFill>
                  <w14:solidFill>
                    <w14:schemeClr w14:val="tx1"/>
                  </w14:solidFill>
                </w14:textFill>
              </w:rPr>
            </w:pPr>
          </w:p>
        </w:tc>
        <w:tc>
          <w:tcPr>
            <w:tcW w:w="1391" w:type="dxa"/>
            <w:vMerge w:val="continue"/>
          </w:tcPr>
          <w:p>
            <w:pPr>
              <w:widowControl/>
              <w:spacing w:line="400" w:lineRule="exact"/>
              <w:rPr>
                <w:rFonts w:ascii="仿宋" w:hAnsi="仿宋" w:eastAsia="仿宋"/>
                <w:color w:val="000000" w:themeColor="text1"/>
                <w:sz w:val="21"/>
                <w:szCs w:val="21"/>
                <w:highlight w:val="yellow"/>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55" w:type="dxa"/>
            <w:vMerge w:val="continue"/>
            <w:vAlign w:val="center"/>
          </w:tcPr>
          <w:p>
            <w:pPr>
              <w:spacing w:line="400" w:lineRule="exact"/>
              <w:rPr>
                <w:rFonts w:ascii="仿宋" w:hAnsi="仿宋" w:eastAsia="仿宋"/>
                <w:color w:val="000000" w:themeColor="text1"/>
                <w:sz w:val="21"/>
                <w:szCs w:val="21"/>
                <w:highlight w:val="yellow"/>
                <w:lang w:val="en-US"/>
                <w14:textFill>
                  <w14:solidFill>
                    <w14:schemeClr w14:val="tx1"/>
                  </w14:solidFill>
                </w14:textFill>
              </w:rPr>
            </w:pPr>
          </w:p>
        </w:tc>
        <w:tc>
          <w:tcPr>
            <w:tcW w:w="2126" w:type="dxa"/>
            <w:vAlign w:val="center"/>
          </w:tcPr>
          <w:p>
            <w:pPr>
              <w:widowControl/>
              <w:spacing w:line="400" w:lineRule="exact"/>
              <w:jc w:val="center"/>
              <w:rPr>
                <w:rFonts w:ascii="仿宋" w:hAnsi="仿宋" w:eastAsia="仿宋"/>
                <w:color w:val="000000" w:themeColor="text1"/>
                <w:sz w:val="21"/>
                <w:szCs w:val="21"/>
                <w:lang w:val="en-US"/>
                <w14:textFill>
                  <w14:solidFill>
                    <w14:schemeClr w14:val="tx1"/>
                  </w14:solidFill>
                </w14:textFill>
              </w:rPr>
            </w:pPr>
            <w:r>
              <w:rPr>
                <w:rFonts w:hint="eastAsia" w:ascii="仿宋" w:hAnsi="仿宋" w:eastAsia="仿宋"/>
                <w:color w:val="000000" w:themeColor="text1"/>
                <w:sz w:val="21"/>
                <w:szCs w:val="21"/>
                <w:lang w:val="en-US"/>
                <w14:textFill>
                  <w14:solidFill>
                    <w14:schemeClr w14:val="tx1"/>
                  </w14:solidFill>
                </w14:textFill>
              </w:rPr>
              <w:t>空港地面贵宾服务</w:t>
            </w:r>
          </w:p>
        </w:tc>
        <w:tc>
          <w:tcPr>
            <w:tcW w:w="2410" w:type="dxa"/>
            <w:vMerge w:val="continue"/>
            <w:vAlign w:val="center"/>
          </w:tcPr>
          <w:p>
            <w:pPr>
              <w:widowControl/>
              <w:spacing w:line="400" w:lineRule="exact"/>
              <w:jc w:val="center"/>
              <w:rPr>
                <w:rFonts w:ascii="仿宋" w:hAnsi="仿宋" w:eastAsia="仿宋"/>
                <w:color w:val="000000" w:themeColor="text1"/>
                <w:sz w:val="21"/>
                <w:szCs w:val="21"/>
                <w:highlight w:val="yellow"/>
                <w:lang w:val="en-US"/>
                <w14:textFill>
                  <w14:solidFill>
                    <w14:schemeClr w14:val="tx1"/>
                  </w14:solidFill>
                </w14:textFill>
              </w:rPr>
            </w:pPr>
          </w:p>
        </w:tc>
        <w:tc>
          <w:tcPr>
            <w:tcW w:w="1276" w:type="dxa"/>
            <w:vMerge w:val="continue"/>
          </w:tcPr>
          <w:p>
            <w:pPr>
              <w:spacing w:line="400" w:lineRule="exact"/>
              <w:rPr>
                <w:rFonts w:ascii="仿宋" w:hAnsi="仿宋" w:eastAsia="仿宋"/>
                <w:color w:val="000000" w:themeColor="text1"/>
                <w:sz w:val="21"/>
                <w:szCs w:val="21"/>
                <w:highlight w:val="yellow"/>
                <w:lang w:val="en-US"/>
                <w14:textFill>
                  <w14:solidFill>
                    <w14:schemeClr w14:val="tx1"/>
                  </w14:solidFill>
                </w14:textFill>
              </w:rPr>
            </w:pPr>
          </w:p>
        </w:tc>
        <w:tc>
          <w:tcPr>
            <w:tcW w:w="1391" w:type="dxa"/>
            <w:vMerge w:val="continue"/>
          </w:tcPr>
          <w:p>
            <w:pPr>
              <w:widowControl/>
              <w:spacing w:line="400" w:lineRule="exact"/>
              <w:rPr>
                <w:rFonts w:ascii="仿宋" w:hAnsi="仿宋" w:eastAsia="仿宋"/>
                <w:color w:val="000000" w:themeColor="text1"/>
                <w:sz w:val="21"/>
                <w:szCs w:val="21"/>
                <w:highlight w:val="yellow"/>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55" w:type="dxa"/>
            <w:vMerge w:val="continue"/>
            <w:vAlign w:val="center"/>
          </w:tcPr>
          <w:p>
            <w:pPr>
              <w:widowControl/>
              <w:spacing w:line="400" w:lineRule="exact"/>
              <w:rPr>
                <w:rFonts w:ascii="仿宋" w:hAnsi="仿宋" w:eastAsia="仿宋"/>
                <w:color w:val="000000" w:themeColor="text1"/>
                <w:sz w:val="21"/>
                <w:szCs w:val="21"/>
                <w:highlight w:val="yellow"/>
                <w:lang w:val="en-US"/>
                <w14:textFill>
                  <w14:solidFill>
                    <w14:schemeClr w14:val="tx1"/>
                  </w14:solidFill>
                </w14:textFill>
              </w:rPr>
            </w:pPr>
          </w:p>
        </w:tc>
        <w:tc>
          <w:tcPr>
            <w:tcW w:w="2126" w:type="dxa"/>
            <w:vAlign w:val="center"/>
          </w:tcPr>
          <w:p>
            <w:pPr>
              <w:widowControl/>
              <w:spacing w:line="400" w:lineRule="exact"/>
              <w:jc w:val="center"/>
              <w:rPr>
                <w:rFonts w:ascii="仿宋" w:hAnsi="仿宋" w:eastAsia="仿宋"/>
                <w:color w:val="000000" w:themeColor="text1"/>
                <w:sz w:val="21"/>
                <w:szCs w:val="21"/>
                <w:lang w:val="en-US"/>
                <w14:textFill>
                  <w14:solidFill>
                    <w14:schemeClr w14:val="tx1"/>
                  </w14:solidFill>
                </w14:textFill>
              </w:rPr>
            </w:pPr>
            <w:r>
              <w:rPr>
                <w:rFonts w:hint="eastAsia" w:ascii="仿宋" w:hAnsi="仿宋" w:eastAsia="仿宋"/>
                <w:color w:val="000000" w:themeColor="text1"/>
                <w:sz w:val="21"/>
                <w:szCs w:val="21"/>
                <w:lang w:val="en-US"/>
                <w14:textFill>
                  <w14:solidFill>
                    <w14:schemeClr w14:val="tx1"/>
                  </w14:solidFill>
                </w14:textFill>
              </w:rPr>
              <w:t>空港地面民航客运员</w:t>
            </w:r>
          </w:p>
        </w:tc>
        <w:tc>
          <w:tcPr>
            <w:tcW w:w="2410" w:type="dxa"/>
            <w:vMerge w:val="continue"/>
            <w:vAlign w:val="center"/>
          </w:tcPr>
          <w:p>
            <w:pPr>
              <w:widowControl/>
              <w:spacing w:line="400" w:lineRule="exact"/>
              <w:jc w:val="center"/>
              <w:rPr>
                <w:rFonts w:ascii="仿宋" w:hAnsi="仿宋" w:eastAsia="仿宋"/>
                <w:color w:val="000000" w:themeColor="text1"/>
                <w:sz w:val="21"/>
                <w:szCs w:val="21"/>
                <w:lang w:val="en-US"/>
                <w14:textFill>
                  <w14:solidFill>
                    <w14:schemeClr w14:val="tx1"/>
                  </w14:solidFill>
                </w14:textFill>
              </w:rPr>
            </w:pPr>
          </w:p>
        </w:tc>
        <w:tc>
          <w:tcPr>
            <w:tcW w:w="1276" w:type="dxa"/>
            <w:vMerge w:val="continue"/>
          </w:tcPr>
          <w:p>
            <w:pPr>
              <w:spacing w:line="400" w:lineRule="exact"/>
              <w:rPr>
                <w:rFonts w:ascii="仿宋" w:hAnsi="仿宋" w:eastAsia="仿宋"/>
                <w:color w:val="000000" w:themeColor="text1"/>
                <w:sz w:val="21"/>
                <w:szCs w:val="21"/>
                <w:lang w:val="en-US"/>
                <w14:textFill>
                  <w14:solidFill>
                    <w14:schemeClr w14:val="tx1"/>
                  </w14:solidFill>
                </w14:textFill>
              </w:rPr>
            </w:pPr>
          </w:p>
        </w:tc>
        <w:tc>
          <w:tcPr>
            <w:tcW w:w="1391" w:type="dxa"/>
            <w:vMerge w:val="continue"/>
          </w:tcPr>
          <w:p>
            <w:pPr>
              <w:widowControl/>
              <w:spacing w:line="400" w:lineRule="exact"/>
              <w:rPr>
                <w:rFonts w:ascii="仿宋" w:hAnsi="仿宋" w:eastAsia="仿宋"/>
                <w:color w:val="000000" w:themeColor="text1"/>
                <w:sz w:val="21"/>
                <w:szCs w:val="21"/>
                <w:lang w:val="en-US"/>
                <w14:textFill>
                  <w14:solidFill>
                    <w14:schemeClr w14:val="tx1"/>
                  </w14:solidFill>
                </w14:textFill>
              </w:rPr>
            </w:pPr>
          </w:p>
        </w:tc>
      </w:tr>
    </w:tbl>
    <w:p>
      <w:pPr>
        <w:widowControl/>
        <w:spacing w:line="400" w:lineRule="exact"/>
        <w:rPr>
          <w:rFonts w:ascii="仿宋" w:hAnsi="仿宋" w:eastAsia="仿宋"/>
          <w:color w:val="000000" w:themeColor="text1"/>
          <w:sz w:val="21"/>
          <w:szCs w:val="21"/>
          <w:lang w:val="en-US"/>
          <w14:textFill>
            <w14:solidFill>
              <w14:schemeClr w14:val="tx1"/>
            </w14:solidFill>
          </w14:textFill>
        </w:rPr>
      </w:pPr>
    </w:p>
    <w:p>
      <w:pPr>
        <w:spacing w:line="400" w:lineRule="exact"/>
        <w:outlineLvl w:val="0"/>
        <w:rPr>
          <w:rFonts w:ascii="仿宋" w:hAnsi="仿宋" w:eastAsia="仿宋"/>
          <w:b/>
          <w:sz w:val="21"/>
          <w:szCs w:val="21"/>
          <w:lang w:val="en-US"/>
        </w:rPr>
      </w:pPr>
      <w:r>
        <w:rPr>
          <w:rFonts w:hint="eastAsia" w:ascii="仿宋" w:hAnsi="仿宋" w:eastAsia="仿宋"/>
          <w:b/>
          <w:sz w:val="21"/>
          <w:szCs w:val="21"/>
          <w:lang w:val="en-US"/>
        </w:rPr>
        <w:t>五、综合素质及职业能力</w:t>
      </w:r>
    </w:p>
    <w:p>
      <w:pPr>
        <w:spacing w:line="360" w:lineRule="auto"/>
        <w:ind w:firstLine="420" w:firstLineChars="200"/>
        <w:outlineLvl w:val="0"/>
        <w:rPr>
          <w:rFonts w:ascii="仿宋" w:hAnsi="仿宋" w:eastAsia="仿宋"/>
          <w:sz w:val="21"/>
          <w:szCs w:val="21"/>
          <w:lang w:val="en-US"/>
        </w:rPr>
      </w:pPr>
      <w:r>
        <w:rPr>
          <w:rFonts w:hint="eastAsia" w:ascii="仿宋" w:hAnsi="仿宋" w:eastAsia="仿宋"/>
          <w:sz w:val="21"/>
          <w:szCs w:val="21"/>
          <w:lang w:val="en-US"/>
        </w:rPr>
        <w:t>（一）综合素质</w:t>
      </w:r>
    </w:p>
    <w:p>
      <w:pPr>
        <w:widowControl/>
        <w:spacing w:line="360" w:lineRule="auto"/>
        <w:ind w:left="480" w:leftChars="200"/>
        <w:rPr>
          <w:rFonts w:ascii="仿宋" w:hAnsi="仿宋" w:eastAsia="仿宋"/>
          <w:sz w:val="21"/>
          <w:szCs w:val="21"/>
          <w:lang w:val="en-US"/>
        </w:rPr>
      </w:pPr>
      <w:r>
        <w:rPr>
          <w:rFonts w:hint="eastAsia" w:ascii="仿宋" w:hAnsi="仿宋" w:eastAsia="仿宋"/>
          <w:sz w:val="21"/>
          <w:szCs w:val="21"/>
          <w:lang w:val="en-US"/>
        </w:rPr>
        <w:t>(1)具有良好的道德品质、职业素养和社会交往能力; (2)具有人文和科学素养，良好的职业道德和积极的生活态度;(3)具有吃苦耐劳、积极进取、勇于创新的精神和敬业爱岗的工作态度; (4)具有团队合作精神和服务意识; (5)具有继续学习的兴趣与能力，奠定终身学习和职业生涯发展的基础。</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（二）职业能力</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1.行业通用能力：</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（1）具有服务接待能力，掌握酒店或航空公司服务的基本原则、程序和方法；具备酒店或航空公司服务的基本技能和技巧。</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2）具备一定的基层管理能力。具有人际沟通能力，具备良好的语言和书面表达能力。（3）具备良好的沟通能力，能够熟练运用普通话、外语对客服务；能够恰当处理旅客与我关系和日常的人际关系。具有营销策划能力，具备一定的营销意识。</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2.职业特定能力：</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（1）空中乘务  了解客舱乘务员的岗位职责和服务程序，掌握客舱服务技能、要求、以及医疗急救常识和应急操作，</w:t>
      </w:r>
      <w:r>
        <w:rPr>
          <w:rFonts w:ascii="仿宋" w:hAnsi="仿宋" w:eastAsia="仿宋"/>
          <w:sz w:val="21"/>
          <w:szCs w:val="21"/>
          <w:lang w:val="en-US"/>
        </w:rPr>
        <w:t>掌握国内和国际旅客运输业务的基础知识</w:t>
      </w:r>
      <w:r>
        <w:rPr>
          <w:rFonts w:hint="eastAsia" w:ascii="仿宋" w:hAnsi="仿宋" w:eastAsia="仿宋"/>
          <w:sz w:val="21"/>
          <w:szCs w:val="21"/>
          <w:lang w:val="en-US"/>
        </w:rPr>
        <w:t xml:space="preserve">， </w:t>
      </w:r>
      <w:r>
        <w:rPr>
          <w:rFonts w:ascii="仿宋" w:hAnsi="仿宋" w:eastAsia="仿宋"/>
          <w:sz w:val="21"/>
          <w:szCs w:val="21"/>
          <w:lang w:val="en-US"/>
        </w:rPr>
        <w:t>熟悉空中服务各个阶段的基本操作和特殊情况处置原则和方法。</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（2）</w:t>
      </w:r>
      <w:r>
        <w:rPr>
          <w:rFonts w:ascii="仿宋" w:hAnsi="仿宋" w:eastAsia="仿宋"/>
          <w:sz w:val="21"/>
          <w:szCs w:val="21"/>
          <w:lang w:val="en-US"/>
        </w:rPr>
        <w:t>民航安全检查方向</w:t>
      </w:r>
      <w:r>
        <w:rPr>
          <w:rFonts w:hint="eastAsia" w:ascii="仿宋" w:hAnsi="仿宋" w:eastAsia="仿宋"/>
          <w:sz w:val="21"/>
          <w:szCs w:val="21"/>
          <w:lang w:val="en-US"/>
        </w:rPr>
        <w:t xml:space="preserve">   </w:t>
      </w:r>
      <w:r>
        <w:rPr>
          <w:rFonts w:ascii="仿宋" w:hAnsi="仿宋" w:eastAsia="仿宋"/>
          <w:sz w:val="21"/>
          <w:szCs w:val="21"/>
          <w:lang w:val="en-US"/>
        </w:rPr>
        <w:t>熟练识别和处置各种真伪乘机证件。掌握对旅客人身进行仪器和手工检查的操作技能。熟悉对各类物品进行仪器和手工检查，并处置违禁物品的操作技能。熟练使用安全门、手探、爆炸物品探测仪及 X 射线机等设备。</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 xml:space="preserve">（3）空港地面服务   </w:t>
      </w:r>
      <w:r>
        <w:rPr>
          <w:rFonts w:ascii="仿宋" w:hAnsi="仿宋" w:eastAsia="仿宋"/>
          <w:sz w:val="21"/>
          <w:szCs w:val="21"/>
          <w:lang w:val="en-US"/>
        </w:rPr>
        <w:t>掌握离港和货物运输等系统的操作</w:t>
      </w:r>
      <w:r>
        <w:rPr>
          <w:rFonts w:hint="eastAsia" w:ascii="仿宋" w:hAnsi="仿宋" w:eastAsia="仿宋"/>
          <w:sz w:val="21"/>
          <w:szCs w:val="21"/>
          <w:lang w:val="en-US"/>
        </w:rPr>
        <w:t>，</w:t>
      </w:r>
      <w:r>
        <w:rPr>
          <w:rFonts w:ascii="仿宋" w:hAnsi="仿宋" w:eastAsia="仿宋"/>
          <w:sz w:val="21"/>
          <w:szCs w:val="21"/>
          <w:lang w:val="en-US"/>
        </w:rPr>
        <w:t>熟悉国内、国际客票票面</w:t>
      </w:r>
      <w:r>
        <w:rPr>
          <w:rFonts w:hint="eastAsia" w:ascii="仿宋" w:hAnsi="仿宋" w:eastAsia="仿宋"/>
          <w:sz w:val="21"/>
          <w:szCs w:val="21"/>
          <w:lang w:val="en-US"/>
        </w:rPr>
        <w:t>，</w:t>
      </w:r>
      <w:r>
        <w:rPr>
          <w:rFonts w:ascii="仿宋" w:hAnsi="仿宋" w:eastAsia="仿宋"/>
          <w:sz w:val="21"/>
          <w:szCs w:val="21"/>
          <w:lang w:val="en-US"/>
        </w:rPr>
        <w:t>熟悉乘机手续、候机楼服务、行李运输的常规操作及特殊旅客操作。掌握航班、旅客运输不正常及特殊情况的处理。掌握不同机型配载平衡的方法。掌握货物的托运、接收、到达、交付，以及客户服务流程。掌握货物待运、空港货物的常规操作，以及特殊情况的处理。</w:t>
      </w:r>
    </w:p>
    <w:p>
      <w:pPr>
        <w:spacing w:line="360" w:lineRule="auto"/>
        <w:ind w:left="17" w:leftChars="7" w:firstLine="463"/>
        <w:rPr>
          <w:rFonts w:ascii="仿宋" w:hAnsi="仿宋" w:eastAsia="仿宋"/>
          <w:sz w:val="21"/>
          <w:szCs w:val="21"/>
          <w:lang w:val="en-US"/>
        </w:rPr>
      </w:pPr>
      <w:r>
        <w:rPr>
          <w:rFonts w:hint="eastAsia" w:ascii="仿宋" w:hAnsi="仿宋" w:eastAsia="仿宋"/>
          <w:sz w:val="21"/>
          <w:szCs w:val="21"/>
          <w:lang w:val="en-US"/>
        </w:rPr>
        <w:t>3. 跨行业职业能力：</w:t>
      </w:r>
    </w:p>
    <w:p>
      <w:pPr>
        <w:spacing w:line="360" w:lineRule="auto"/>
        <w:ind w:left="497" w:leftChars="207"/>
        <w:rPr>
          <w:rFonts w:ascii="仿宋" w:hAnsi="仿宋" w:eastAsia="仿宋"/>
          <w:sz w:val="21"/>
          <w:szCs w:val="21"/>
          <w:lang w:val="en-US"/>
        </w:rPr>
      </w:pPr>
      <w:r>
        <w:rPr>
          <w:rFonts w:hint="eastAsia" w:ascii="仿宋" w:hAnsi="仿宋" w:eastAsia="仿宋"/>
          <w:sz w:val="21"/>
          <w:szCs w:val="21"/>
          <w:lang w:val="en-US"/>
        </w:rPr>
        <w:t>（1）具有适应岗位变化的能力，该专业毕业生也能从事旅游管理、酒店管理、物流管理等工作</w:t>
      </w:r>
    </w:p>
    <w:p>
      <w:pPr>
        <w:spacing w:line="360" w:lineRule="auto"/>
        <w:ind w:left="17" w:leftChars="7" w:firstLine="463"/>
        <w:rPr>
          <w:rFonts w:ascii="仿宋" w:hAnsi="仿宋" w:eastAsia="仿宋"/>
          <w:sz w:val="21"/>
          <w:szCs w:val="21"/>
          <w:lang w:val="en-US"/>
        </w:rPr>
      </w:pPr>
      <w:r>
        <w:rPr>
          <w:rFonts w:hint="eastAsia" w:ascii="仿宋" w:hAnsi="仿宋" w:eastAsia="仿宋"/>
          <w:sz w:val="21"/>
          <w:szCs w:val="21"/>
          <w:lang w:val="en-US"/>
        </w:rPr>
        <w:t>（2）具有创新和创业的基础能力</w:t>
      </w: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p>
    <w:p>
      <w:pPr>
        <w:spacing w:line="400" w:lineRule="exact"/>
        <w:rPr>
          <w:rFonts w:ascii="仿宋" w:hAnsi="仿宋" w:eastAsia="仿宋"/>
          <w:b/>
          <w:sz w:val="21"/>
          <w:szCs w:val="21"/>
          <w:lang w:val="en-US"/>
        </w:rPr>
      </w:pPr>
      <w:r>
        <w:rPr>
          <w:rFonts w:hint="eastAsia" w:ascii="仿宋" w:hAnsi="仿宋" w:eastAsia="仿宋"/>
          <w:b/>
          <w:sz w:val="21"/>
          <w:szCs w:val="21"/>
          <w:lang w:val="en-US"/>
        </w:rPr>
        <w:t>六、课程结构及教学时间分配表</w:t>
      </w:r>
    </w:p>
    <w:p>
      <w:pPr>
        <w:spacing w:line="400" w:lineRule="exact"/>
        <w:ind w:firstLine="465"/>
        <w:outlineLvl w:val="0"/>
        <w:rPr>
          <w:rFonts w:ascii="仿宋" w:hAnsi="仿宋" w:eastAsia="仿宋"/>
          <w:b/>
          <w:sz w:val="21"/>
          <w:szCs w:val="21"/>
          <w:lang w:val="en-US"/>
        </w:rPr>
      </w:pPr>
      <w:r>
        <w:rPr>
          <w:rFonts w:hint="eastAsia" w:ascii="仿宋" w:hAnsi="仿宋" w:eastAsia="仿宋"/>
          <w:b/>
          <w:sz w:val="21"/>
          <w:szCs w:val="21"/>
          <w:lang w:val="en-US"/>
        </w:rPr>
        <w:t>（一）课程结构</w:t>
      </w:r>
    </w:p>
    <w:p>
      <w:pPr>
        <w:pStyle w:val="10"/>
        <w:widowControl/>
        <w:shd w:val="clear" w:color="auto" w:fill="FFFFFF"/>
        <w:spacing w:beforeAutospacing="0" w:after="240" w:afterAutospacing="0"/>
        <w:ind w:firstLine="720"/>
        <w:rPr>
          <w:rFonts w:cs="宋体"/>
          <w:color w:val="333333"/>
          <w:spacing w:val="8"/>
          <w:szCs w:val="24"/>
          <w:shd w:val="clear" w:color="auto" w:fill="FFFFFF"/>
        </w:rPr>
      </w:pPr>
    </w:p>
    <w:p>
      <w:pPr>
        <w:pStyle w:val="10"/>
        <w:widowControl/>
        <w:shd w:val="clear" w:color="auto" w:fill="FFFFFF"/>
        <w:spacing w:beforeAutospacing="0" w:after="240" w:afterAutospacing="0"/>
        <w:ind w:firstLine="720"/>
        <w:rPr>
          <w:rFonts w:cs="宋体"/>
          <w:color w:val="333333"/>
          <w:spacing w:val="8"/>
          <w:szCs w:val="24"/>
          <w:shd w:val="clear" w:color="auto" w:fill="FFFFFF"/>
        </w:rPr>
      </w:pPr>
      <w:r>
        <w:rPr>
          <w:szCs w:val="21"/>
        </w:rPr>
        <mc:AlternateContent>
          <mc:Choice Requires="wps">
            <w:drawing>
              <wp:anchor distT="0" distB="0" distL="114300" distR="114300" simplePos="0" relativeHeight="251681792" behindDoc="0" locked="0" layoutInCell="1" allowOverlap="1">
                <wp:simplePos x="0" y="0"/>
                <wp:positionH relativeFrom="column">
                  <wp:posOffset>1084580</wp:posOffset>
                </wp:positionH>
                <wp:positionV relativeFrom="paragraph">
                  <wp:posOffset>79375</wp:posOffset>
                </wp:positionV>
                <wp:extent cx="288290" cy="413385"/>
                <wp:effectExtent l="0" t="0" r="16510" b="25400"/>
                <wp:wrapNone/>
                <wp:docPr id="1169881295" name="文本框 5"/>
                <wp:cNvGraphicFramePr/>
                <a:graphic xmlns:a="http://schemas.openxmlformats.org/drawingml/2006/main">
                  <a:graphicData uri="http://schemas.microsoft.com/office/word/2010/wordprocessingShape">
                    <wps:wsp>
                      <wps:cNvSpPr txBox="1"/>
                      <wps:spPr>
                        <a:xfrm>
                          <a:off x="0" y="0"/>
                          <a:ext cx="288290" cy="41311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必修</w:t>
                            </w:r>
                          </w:p>
                        </w:txbxContent>
                      </wps:txbx>
                      <wps:bodyPr upright="1">
                        <a:noAutofit/>
                      </wps:bodyPr>
                    </wps:wsp>
                  </a:graphicData>
                </a:graphic>
              </wp:anchor>
            </w:drawing>
          </mc:Choice>
          <mc:Fallback>
            <w:pict>
              <v:shape id="文本框 5" o:spid="_x0000_s1026" o:spt="202" type="#_x0000_t202" style="position:absolute;left:0pt;margin-left:85.4pt;margin-top:6.25pt;height:32.55pt;width:22.7pt;z-index:251681792;mso-width-relative:page;mso-height-relative:page;" fillcolor="#FFFFFF" filled="t" stroked="t" coordsize="21600,21600" o:gfxdata="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l&#10;S0HYAAAACQEAAA8AAAAAAAAAAQAgAAAAIgAAAGRycy9kb3ducmV2LnhtbFBLAQIUABQAAAAIAIdO&#10;4kA4GcdoIwIAAGYEAAAOAAAAAAAAAAEAIAAAACcBAABkcnMvZTJvRG9jLnhtbFBLBQYAAAAABgAG&#10;AFkBAAC8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必修</w:t>
                      </w:r>
                    </w:p>
                  </w:txbxContent>
                </v:textbox>
              </v:shape>
            </w:pict>
          </mc:Fallback>
        </mc:AlternateContent>
      </w:r>
      <w:r>
        <w:rPr>
          <w:rFonts w:hint="eastAsia" w:cs="宋体"/>
          <w:color w:val="333333"/>
          <w:spacing w:val="8"/>
          <w:szCs w:val="24"/>
          <w:shd w:val="clear" w:color="auto" w:fill="FFFFFF"/>
        </w:rPr>
        <w:drawing>
          <wp:anchor distT="0" distB="0" distL="114935" distR="114935" simplePos="0" relativeHeight="251680768" behindDoc="0" locked="0" layoutInCell="1" allowOverlap="1">
            <wp:simplePos x="0" y="0"/>
            <wp:positionH relativeFrom="column">
              <wp:posOffset>870585</wp:posOffset>
            </wp:positionH>
            <wp:positionV relativeFrom="paragraph">
              <wp:posOffset>168275</wp:posOffset>
            </wp:positionV>
            <wp:extent cx="153035" cy="790575"/>
            <wp:effectExtent l="0" t="0" r="0" b="0"/>
            <wp:wrapNone/>
            <wp:docPr id="417071328" name="图片 417071328"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71328" name="图片 417071328" descr="SD13B`XQZAGY@N[EX(3P)DJ"/>
                    <pic:cNvPicPr>
                      <a:picLocks noChangeAspect="1"/>
                    </pic:cNvPicPr>
                  </pic:nvPicPr>
                  <pic:blipFill>
                    <a:blip r:embed="rId9" cstate="print"/>
                    <a:stretch>
                      <a:fillRect/>
                    </a:stretch>
                  </pic:blipFill>
                  <pic:spPr>
                    <a:xfrm>
                      <a:off x="0" y="0"/>
                      <a:ext cx="153281" cy="790604"/>
                    </a:xfrm>
                    <a:prstGeom prst="rect">
                      <a:avLst/>
                    </a:prstGeom>
                  </pic:spPr>
                </pic:pic>
              </a:graphicData>
            </a:graphic>
          </wp:anchor>
        </w:drawing>
      </w:r>
      <w:r>
        <w:rPr>
          <w:szCs w:val="21"/>
        </w:rPr>
        <mc:AlternateContent>
          <mc:Choice Requires="wps">
            <w:drawing>
              <wp:anchor distT="0" distB="0" distL="114300" distR="114300" simplePos="0" relativeHeight="251666432" behindDoc="0" locked="0" layoutInCell="1" allowOverlap="1">
                <wp:simplePos x="0" y="0"/>
                <wp:positionH relativeFrom="column">
                  <wp:posOffset>1821815</wp:posOffset>
                </wp:positionH>
                <wp:positionV relativeFrom="paragraph">
                  <wp:posOffset>-72390</wp:posOffset>
                </wp:positionV>
                <wp:extent cx="3678555" cy="560705"/>
                <wp:effectExtent l="0" t="0" r="17145" b="10795"/>
                <wp:wrapNone/>
                <wp:docPr id="23" name="文本框 8"/>
                <wp:cNvGraphicFramePr/>
                <a:graphic xmlns:a="http://schemas.openxmlformats.org/drawingml/2006/main">
                  <a:graphicData uri="http://schemas.microsoft.com/office/word/2010/wordprocessingShape">
                    <wps:wsp>
                      <wps:cNvSpPr txBox="1"/>
                      <wps:spPr>
                        <a:xfrm>
                          <a:off x="0" y="0"/>
                          <a:ext cx="3678742" cy="560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300" w:lineRule="exact"/>
                              <w:rPr>
                                <w:rFonts w:ascii="仿宋" w:hAnsi="仿宋" w:eastAsia="仿宋" w:cs="宋体"/>
                                <w:sz w:val="21"/>
                                <w:szCs w:val="21"/>
                                <w:lang w:val="en-US"/>
                              </w:rPr>
                            </w:pPr>
                            <w:r>
                              <w:rPr>
                                <w:rFonts w:ascii="仿宋" w:hAnsi="仿宋" w:eastAsia="仿宋" w:cs="宋体"/>
                                <w:sz w:val="21"/>
                                <w:szCs w:val="21"/>
                                <w:lang w:val="en-US"/>
                              </w:rPr>
                              <w:t>1.</w:t>
                            </w:r>
                            <w:r>
                              <w:rPr>
                                <w:rFonts w:hint="eastAsia" w:ascii="仿宋" w:hAnsi="仿宋" w:eastAsia="仿宋" w:cs="宋体"/>
                                <w:sz w:val="21"/>
                                <w:szCs w:val="21"/>
                                <w:lang w:val="en-US"/>
                              </w:rPr>
                              <w:t>职业生涯规划</w:t>
                            </w:r>
                            <w:r>
                              <w:rPr>
                                <w:rFonts w:ascii="仿宋" w:hAnsi="仿宋" w:eastAsia="仿宋" w:cs="宋体"/>
                                <w:sz w:val="21"/>
                                <w:szCs w:val="21"/>
                                <w:lang w:val="en-US"/>
                              </w:rPr>
                              <w:t xml:space="preserve"> 2.</w:t>
                            </w:r>
                            <w:r>
                              <w:rPr>
                                <w:rFonts w:hint="eastAsia" w:ascii="仿宋" w:hAnsi="仿宋" w:eastAsia="仿宋" w:cs="宋体"/>
                                <w:sz w:val="21"/>
                                <w:szCs w:val="21"/>
                                <w:lang w:val="en-US"/>
                              </w:rPr>
                              <w:t>职业道德与法律</w:t>
                            </w:r>
                            <w:r>
                              <w:rPr>
                                <w:rFonts w:ascii="仿宋" w:hAnsi="仿宋" w:eastAsia="仿宋" w:cs="宋体"/>
                                <w:sz w:val="21"/>
                                <w:szCs w:val="21"/>
                                <w:lang w:val="en-US"/>
                              </w:rPr>
                              <w:t>3.</w:t>
                            </w:r>
                            <w:r>
                              <w:rPr>
                                <w:rFonts w:hint="eastAsia" w:ascii="仿宋" w:hAnsi="仿宋" w:eastAsia="仿宋" w:cs="宋体"/>
                                <w:sz w:val="21"/>
                                <w:szCs w:val="21"/>
                                <w:lang w:val="en-US"/>
                              </w:rPr>
                              <w:t>经济政治与社会</w:t>
                            </w:r>
                          </w:p>
                          <w:p>
                            <w:pPr>
                              <w:adjustRightInd w:val="0"/>
                              <w:snapToGrid w:val="0"/>
                              <w:spacing w:line="300" w:lineRule="exact"/>
                              <w:rPr>
                                <w:rFonts w:ascii="仿宋" w:hAnsi="仿宋" w:eastAsia="仿宋" w:cs="宋体"/>
                                <w:sz w:val="21"/>
                                <w:szCs w:val="21"/>
                                <w:lang w:val="en-US"/>
                              </w:rPr>
                            </w:pPr>
                            <w:r>
                              <w:rPr>
                                <w:rFonts w:ascii="仿宋" w:hAnsi="仿宋" w:eastAsia="仿宋" w:cs="宋体"/>
                                <w:sz w:val="21"/>
                                <w:szCs w:val="21"/>
                                <w:lang w:val="en-US"/>
                              </w:rPr>
                              <w:t>4.</w:t>
                            </w:r>
                            <w:r>
                              <w:rPr>
                                <w:rFonts w:hint="eastAsia" w:ascii="仿宋" w:hAnsi="仿宋" w:eastAsia="仿宋" w:cs="宋体"/>
                                <w:sz w:val="21"/>
                                <w:szCs w:val="21"/>
                                <w:lang w:val="en-US"/>
                              </w:rPr>
                              <w:t>哲学与人生</w:t>
                            </w:r>
                          </w:p>
                        </w:txbxContent>
                      </wps:txbx>
                      <wps:bodyPr wrap="square" upright="1">
                        <a:noAutofit/>
                      </wps:bodyPr>
                    </wps:wsp>
                  </a:graphicData>
                </a:graphic>
              </wp:anchor>
            </w:drawing>
          </mc:Choice>
          <mc:Fallback>
            <w:pict>
              <v:shape id="文本框 8" o:spid="_x0000_s1026" o:spt="202" type="#_x0000_t202" style="position:absolute;left:0pt;margin-left:143.45pt;margin-top:-5.7pt;height:44.15pt;width:289.65pt;z-index:251666432;mso-width-relative:page;mso-height-relative:page;" fillcolor="#FFFFFF" filled="t" stroked="t" coordsize="21600,21600" o:gfxdata="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74DYG2QAAAAoBAAAPAAAAAAAAAAEAIAAAACIAAABkcnMvZG93bnJldi54bWxQSwECFAAU&#10;AAAACACHTuJAwYbAoykCAABtBAAADgAAAAAAAAABACAAAAAoAQAAZHJzL2Uyb0RvYy54bWxQSwUG&#10;AAAAAAYABgBZAQAAwwUAAAAA&#10;">
                <v:fill on="t" focussize="0,0"/>
                <v:stroke color="#000000" joinstyle="miter"/>
                <v:imagedata o:title=""/>
                <o:lock v:ext="edit" aspectratio="f"/>
                <v:textbox>
                  <w:txbxContent>
                    <w:p>
                      <w:pPr>
                        <w:adjustRightInd w:val="0"/>
                        <w:snapToGrid w:val="0"/>
                        <w:spacing w:line="300" w:lineRule="exact"/>
                        <w:rPr>
                          <w:rFonts w:ascii="仿宋" w:hAnsi="仿宋" w:eastAsia="仿宋" w:cs="宋体"/>
                          <w:sz w:val="21"/>
                          <w:szCs w:val="21"/>
                          <w:lang w:val="en-US"/>
                        </w:rPr>
                      </w:pPr>
                      <w:r>
                        <w:rPr>
                          <w:rFonts w:ascii="仿宋" w:hAnsi="仿宋" w:eastAsia="仿宋" w:cs="宋体"/>
                          <w:sz w:val="21"/>
                          <w:szCs w:val="21"/>
                          <w:lang w:val="en-US"/>
                        </w:rPr>
                        <w:t>1.</w:t>
                      </w:r>
                      <w:r>
                        <w:rPr>
                          <w:rFonts w:hint="eastAsia" w:ascii="仿宋" w:hAnsi="仿宋" w:eastAsia="仿宋" w:cs="宋体"/>
                          <w:sz w:val="21"/>
                          <w:szCs w:val="21"/>
                          <w:lang w:val="en-US"/>
                        </w:rPr>
                        <w:t>职业生涯规划</w:t>
                      </w:r>
                      <w:r>
                        <w:rPr>
                          <w:rFonts w:ascii="仿宋" w:hAnsi="仿宋" w:eastAsia="仿宋" w:cs="宋体"/>
                          <w:sz w:val="21"/>
                          <w:szCs w:val="21"/>
                          <w:lang w:val="en-US"/>
                        </w:rPr>
                        <w:t xml:space="preserve"> 2.</w:t>
                      </w:r>
                      <w:r>
                        <w:rPr>
                          <w:rFonts w:hint="eastAsia" w:ascii="仿宋" w:hAnsi="仿宋" w:eastAsia="仿宋" w:cs="宋体"/>
                          <w:sz w:val="21"/>
                          <w:szCs w:val="21"/>
                          <w:lang w:val="en-US"/>
                        </w:rPr>
                        <w:t>职业道德与法律</w:t>
                      </w:r>
                      <w:r>
                        <w:rPr>
                          <w:rFonts w:ascii="仿宋" w:hAnsi="仿宋" w:eastAsia="仿宋" w:cs="宋体"/>
                          <w:sz w:val="21"/>
                          <w:szCs w:val="21"/>
                          <w:lang w:val="en-US"/>
                        </w:rPr>
                        <w:t>3.</w:t>
                      </w:r>
                      <w:r>
                        <w:rPr>
                          <w:rFonts w:hint="eastAsia" w:ascii="仿宋" w:hAnsi="仿宋" w:eastAsia="仿宋" w:cs="宋体"/>
                          <w:sz w:val="21"/>
                          <w:szCs w:val="21"/>
                          <w:lang w:val="en-US"/>
                        </w:rPr>
                        <w:t>经济政治与社会</w:t>
                      </w:r>
                    </w:p>
                    <w:p>
                      <w:pPr>
                        <w:adjustRightInd w:val="0"/>
                        <w:snapToGrid w:val="0"/>
                        <w:spacing w:line="300" w:lineRule="exact"/>
                        <w:rPr>
                          <w:rFonts w:ascii="仿宋" w:hAnsi="仿宋" w:eastAsia="仿宋" w:cs="宋体"/>
                          <w:sz w:val="21"/>
                          <w:szCs w:val="21"/>
                          <w:lang w:val="en-US"/>
                        </w:rPr>
                      </w:pPr>
                      <w:r>
                        <w:rPr>
                          <w:rFonts w:ascii="仿宋" w:hAnsi="仿宋" w:eastAsia="仿宋" w:cs="宋体"/>
                          <w:sz w:val="21"/>
                          <w:szCs w:val="21"/>
                          <w:lang w:val="en-US"/>
                        </w:rPr>
                        <w:t>4.</w:t>
                      </w:r>
                      <w:r>
                        <w:rPr>
                          <w:rFonts w:hint="eastAsia" w:ascii="仿宋" w:hAnsi="仿宋" w:eastAsia="仿宋" w:cs="宋体"/>
                          <w:sz w:val="21"/>
                          <w:szCs w:val="21"/>
                          <w:lang w:val="en-US"/>
                        </w:rPr>
                        <w:t>哲学与人生</w:t>
                      </w:r>
                    </w:p>
                  </w:txbxContent>
                </v:textbox>
              </v:shape>
            </w:pict>
          </mc:Fallback>
        </mc:AlternateContent>
      </w:r>
      <w:r>
        <w:rPr>
          <w:szCs w:val="21"/>
        </w:rPr>
        <mc:AlternateContent>
          <mc:Choice Requires="wps">
            <w:drawing>
              <wp:anchor distT="0" distB="0" distL="114300" distR="114300" simplePos="0" relativeHeight="251662336" behindDoc="0" locked="0" layoutInCell="1" allowOverlap="1">
                <wp:simplePos x="0" y="0"/>
                <wp:positionH relativeFrom="column">
                  <wp:posOffset>1451610</wp:posOffset>
                </wp:positionH>
                <wp:positionV relativeFrom="paragraph">
                  <wp:posOffset>208280</wp:posOffset>
                </wp:positionV>
                <wp:extent cx="322580" cy="0"/>
                <wp:effectExtent l="0" t="57150" r="40005" b="76200"/>
                <wp:wrapNone/>
                <wp:docPr id="22" name="直线 22"/>
                <wp:cNvGraphicFramePr/>
                <a:graphic xmlns:a="http://schemas.openxmlformats.org/drawingml/2006/main">
                  <a:graphicData uri="http://schemas.microsoft.com/office/word/2010/wordprocessingShape">
                    <wps:wsp>
                      <wps:cNvCnPr/>
                      <wps:spPr>
                        <a:xfrm flipV="1">
                          <a:off x="0" y="0"/>
                          <a:ext cx="322418" cy="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直线 22" o:spid="_x0000_s1026" o:spt="20" style="position:absolute;left:0pt;flip:y;margin-left:114.3pt;margin-top:16.4pt;height:0pt;width:25.4pt;z-index:251662336;mso-width-relative:page;mso-height-relative:page;" filled="f" stroked="t" coordsize="21600,21600" o:gfxdata="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x9OG2AAAAAkBAAAPAAAAAAAAAAEAIAAAACIAAABkcnMvZG93bnJldi54bWxQSwECFAAU&#10;AAAACACHTuJAuAJj+PEBAADcAwAADgAAAAAAAAABACAAAAAnAQAAZHJzL2Uyb0RvYy54bWxQSwUG&#10;AAAAAAYABgBZAQAAigUAAAAA&#10;">
                <v:fill on="f" focussize="0,0"/>
                <v:stroke color="#000000" joinstyle="round" endarrow="block" endarrowwidth="narrow" endarrowlength="short"/>
                <v:imagedata o:title=""/>
                <o:lock v:ext="edit" aspectratio="f"/>
              </v:line>
            </w:pict>
          </mc:Fallback>
        </mc:AlternateContent>
      </w:r>
      <w:r>
        <w:rPr>
          <w:szCs w:val="21"/>
        </w:rPr>
        <mc:AlternateContent>
          <mc:Choice Requires="wps">
            <w:drawing>
              <wp:anchor distT="0" distB="0" distL="114300" distR="114300" simplePos="0" relativeHeight="251660288" behindDoc="0" locked="0" layoutInCell="1" allowOverlap="1">
                <wp:simplePos x="0" y="0"/>
                <wp:positionH relativeFrom="column">
                  <wp:posOffset>525780</wp:posOffset>
                </wp:positionH>
                <wp:positionV relativeFrom="paragraph">
                  <wp:posOffset>205105</wp:posOffset>
                </wp:positionV>
                <wp:extent cx="288290" cy="693420"/>
                <wp:effectExtent l="4445" t="4445" r="12065" b="18415"/>
                <wp:wrapNone/>
                <wp:docPr id="4" name="文本框 5"/>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思想政治</w:t>
                            </w:r>
                          </w:p>
                        </w:txbxContent>
                      </wps:txbx>
                      <wps:bodyPr upright="1"/>
                    </wps:wsp>
                  </a:graphicData>
                </a:graphic>
              </wp:anchor>
            </w:drawing>
          </mc:Choice>
          <mc:Fallback>
            <w:pict>
              <v:shape id="文本框 5" o:spid="_x0000_s1026" o:spt="202" type="#_x0000_t202" style="position:absolute;left:0pt;margin-left:41.4pt;margin-top:16.15pt;height:54.6pt;width:22.7pt;z-index:251660288;mso-width-relative:page;mso-height-relative:page;" fillcolor="#FFFFFF" filled="t" stroked="t" coordsize="21600,21600" o:gfxdata="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FIaJdgAAAAJAQAADwAAAAAA&#10;AAABACAAAAAiAAAAZHJzL2Rvd25yZXYueG1sUEsBAhQAFAAAAAgAh07iQJA4E5UTAgAAQwQAAA4A&#10;AAAAAAAAAQAgAAAAJwEAAGRycy9lMm9Eb2MueG1sUEsFBgAAAAAGAAYAWQEAAKw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思想政治</w:t>
                      </w:r>
                    </w:p>
                  </w:txbxContent>
                </v:textbox>
              </v:shape>
            </w:pict>
          </mc:Fallback>
        </mc:AlternateContent>
      </w:r>
    </w:p>
    <w:p>
      <w:pPr>
        <w:pStyle w:val="6"/>
        <w:spacing w:line="400" w:lineRule="exact"/>
        <w:rPr>
          <w:rFonts w:ascii="仿宋" w:hAnsi="仿宋" w:eastAsia="仿宋"/>
          <w:szCs w:val="21"/>
        </w:rPr>
      </w:pPr>
      <w:r>
        <w:rPr>
          <w:rFonts w:hint="eastAsia" w:ascii="仿宋" w:hAnsi="仿宋" w:eastAsia="仿宋" w:cs="宋体"/>
          <w:color w:val="333333"/>
          <w:spacing w:val="8"/>
          <w:sz w:val="24"/>
          <w:szCs w:val="24"/>
          <w:shd w:val="clear" w:color="auto" w:fill="FFFFFF"/>
        </w:rPr>
        <w:drawing>
          <wp:anchor distT="0" distB="0" distL="114935" distR="114935" simplePos="0" relativeHeight="251669504" behindDoc="0" locked="0" layoutInCell="1" allowOverlap="1">
            <wp:simplePos x="0" y="0"/>
            <wp:positionH relativeFrom="column">
              <wp:posOffset>323850</wp:posOffset>
            </wp:positionH>
            <wp:positionV relativeFrom="paragraph">
              <wp:posOffset>153670</wp:posOffset>
            </wp:positionV>
            <wp:extent cx="180975" cy="933450"/>
            <wp:effectExtent l="0" t="0" r="9525" b="0"/>
            <wp:wrapNone/>
            <wp:docPr id="1"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D13B`XQZAGY@N[EX(3P)DJ"/>
                    <pic:cNvPicPr>
                      <a:picLocks noChangeAspect="1"/>
                    </pic:cNvPicPr>
                  </pic:nvPicPr>
                  <pic:blipFill>
                    <a:blip r:embed="rId9" cstate="print"/>
                    <a:stretch>
                      <a:fillRect/>
                    </a:stretch>
                  </pic:blipFill>
                  <pic:spPr>
                    <a:xfrm>
                      <a:off x="0" y="0"/>
                      <a:ext cx="180975" cy="93345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215900</wp:posOffset>
                </wp:positionV>
                <wp:extent cx="288290" cy="1043940"/>
                <wp:effectExtent l="4445" t="4445" r="12065" b="18415"/>
                <wp:wrapNone/>
                <wp:docPr id="2" name="文本框 3"/>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公共基础课程</w:t>
                            </w:r>
                          </w:p>
                        </w:txbxContent>
                      </wps:txbx>
                      <wps:bodyPr upright="1"/>
                    </wps:wsp>
                  </a:graphicData>
                </a:graphic>
              </wp:anchor>
            </w:drawing>
          </mc:Choice>
          <mc:Fallback>
            <w:pict>
              <v:shape id="文本框 3" o:spid="_x0000_s1026" o:spt="202" type="#_x0000_t202" style="position:absolute;left:0pt;margin-left:2.25pt;margin-top:17pt;height:82.2pt;width:22.7pt;z-index:251659264;mso-width-relative:page;mso-height-relative:page;" fillcolor="#FFFFFF" filled="t" stroked="t" coordsize="21600,21600" o:gfxdata="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d2PxrWAAAABwEAAA8AAAAAAAAA&#10;AQAgAAAAIgAAAGRycy9kb3ducmV2LnhtbFBLAQIUABQAAAAIAIdO4kCo9wicEwIAAEQEAAAOAAAA&#10;AAAAAAEAIAAAACUBAABkcnMvZTJvRG9jLnhtbFBLBQYAAAAABgAGAFkBAACqBQAAAAA=&#10;">
                <v:fill on="t" focussize="0,0"/>
                <v:stroke color="#000000" joinstyle="miter"/>
                <v:imagedata o:title=""/>
                <o:lock v:ext="edit" aspectratio="f"/>
                <v:textbox>
                  <w:txbxContent>
                    <w:p>
                      <w:pPr>
                        <w:adjustRightInd w:val="0"/>
                        <w:snapToGrid w:val="0"/>
                        <w:spacing w:line="240" w:lineRule="exact"/>
                        <w:rPr>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公共基础课程</w:t>
                      </w:r>
                    </w:p>
                  </w:txbxContent>
                </v:textbox>
              </v:shape>
            </w:pict>
          </mc:Fallback>
        </mc:AlternateContent>
      </w:r>
    </w:p>
    <w:p>
      <w:pPr>
        <w:pStyle w:val="6"/>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4624" behindDoc="0" locked="0" layoutInCell="1" allowOverlap="1">
                <wp:simplePos x="0" y="0"/>
                <wp:positionH relativeFrom="column">
                  <wp:posOffset>1818640</wp:posOffset>
                </wp:positionH>
                <wp:positionV relativeFrom="paragraph">
                  <wp:posOffset>191770</wp:posOffset>
                </wp:positionV>
                <wp:extent cx="3669030" cy="306070"/>
                <wp:effectExtent l="0" t="0" r="26670" b="17780"/>
                <wp:wrapNone/>
                <wp:docPr id="1665799076" name="文本框 8"/>
                <wp:cNvGraphicFramePr/>
                <a:graphic xmlns:a="http://schemas.openxmlformats.org/drawingml/2006/main">
                  <a:graphicData uri="http://schemas.microsoft.com/office/word/2010/wordprocessingShape">
                    <wps:wsp>
                      <wps:cNvSpPr txBox="1"/>
                      <wps:spPr>
                        <a:xfrm>
                          <a:off x="0" y="0"/>
                          <a:ext cx="3669175" cy="3060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 w:val="21"/>
                                <w:szCs w:val="21"/>
                              </w:rPr>
                            </w:pPr>
                            <w:r>
                              <w:rPr>
                                <w:rFonts w:ascii="仿宋" w:hAnsi="仿宋" w:eastAsia="仿宋"/>
                                <w:sz w:val="21"/>
                                <w:szCs w:val="21"/>
                              </w:rPr>
                              <w:t>1.</w:t>
                            </w:r>
                            <w:r>
                              <w:rPr>
                                <w:rFonts w:hint="eastAsia"/>
                              </w:rPr>
                              <w:t xml:space="preserve"> </w:t>
                            </w:r>
                            <w:r>
                              <w:rPr>
                                <w:rFonts w:hint="eastAsia" w:ascii="仿宋" w:hAnsi="仿宋" w:eastAsia="仿宋"/>
                                <w:sz w:val="21"/>
                                <w:szCs w:val="21"/>
                              </w:rPr>
                              <w:t xml:space="preserve">就业指导 </w:t>
                            </w:r>
                            <w:r>
                              <w:rPr>
                                <w:rFonts w:ascii="仿宋" w:hAnsi="仿宋" w:eastAsia="仿宋"/>
                                <w:sz w:val="21"/>
                                <w:szCs w:val="21"/>
                              </w:rPr>
                              <w:t xml:space="preserve"> 2.</w:t>
                            </w:r>
                            <w:r>
                              <w:rPr>
                                <w:rFonts w:hint="eastAsia" w:ascii="仿宋" w:hAnsi="仿宋" w:eastAsia="仿宋"/>
                                <w:sz w:val="21"/>
                                <w:szCs w:val="21"/>
                              </w:rPr>
                              <w:t>心理健康</w:t>
                            </w:r>
                          </w:p>
                        </w:txbxContent>
                      </wps:txbx>
                      <wps:bodyPr wrap="square" upright="1">
                        <a:noAutofit/>
                      </wps:bodyPr>
                    </wps:wsp>
                  </a:graphicData>
                </a:graphic>
              </wp:anchor>
            </w:drawing>
          </mc:Choice>
          <mc:Fallback>
            <w:pict>
              <v:shape id="文本框 8" o:spid="_x0000_s1026" o:spt="202" type="#_x0000_t202" style="position:absolute;left:0pt;margin-left:143.2pt;margin-top:15.1pt;height:24.1pt;width:288.9pt;z-index:251674624;mso-width-relative:page;mso-height-relative:page;" fillcolor="#FFFFFF" filled="t" stroked="t" coordsize="21600,21600" o:gfxdata="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TetbTXAAAACQEAAA8AAAAAAAAAAQAgAAAAIgAAAGRycy9kb3ducmV2LnhtbFBL&#10;AQIUABQAAAAIAIdO4kAo1+O6MAIAAHUEAAAOAAAAAAAAAAEAIAAAACYBAABkcnMvZTJvRG9jLnht&#10;bFBLBQYAAAAABgAGAFkBAADIBQ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ascii="仿宋" w:hAnsi="仿宋" w:eastAsia="仿宋"/>
                          <w:sz w:val="21"/>
                          <w:szCs w:val="21"/>
                        </w:rPr>
                        <w:t>1.</w:t>
                      </w:r>
                      <w:r>
                        <w:rPr>
                          <w:rFonts w:hint="eastAsia"/>
                        </w:rPr>
                        <w:t xml:space="preserve"> </w:t>
                      </w:r>
                      <w:r>
                        <w:rPr>
                          <w:rFonts w:hint="eastAsia" w:ascii="仿宋" w:hAnsi="仿宋" w:eastAsia="仿宋"/>
                          <w:sz w:val="21"/>
                          <w:szCs w:val="21"/>
                        </w:rPr>
                        <w:t xml:space="preserve">就业指导 </w:t>
                      </w:r>
                      <w:r>
                        <w:rPr>
                          <w:rFonts w:ascii="仿宋" w:hAnsi="仿宋" w:eastAsia="仿宋"/>
                          <w:sz w:val="21"/>
                          <w:szCs w:val="21"/>
                        </w:rPr>
                        <w:t xml:space="preserve"> 2.</w:t>
                      </w:r>
                      <w:r>
                        <w:rPr>
                          <w:rFonts w:hint="eastAsia" w:ascii="仿宋" w:hAnsi="仿宋" w:eastAsia="仿宋"/>
                          <w:sz w:val="21"/>
                          <w:szCs w:val="21"/>
                        </w:rPr>
                        <w:t>心理健康</w:t>
                      </w:r>
                    </w:p>
                  </w:txbxContent>
                </v:textbox>
              </v:shape>
            </w:pict>
          </mc:Fallback>
        </mc:AlternateContent>
      </w:r>
      <w:r>
        <w:rPr>
          <w:szCs w:val="21"/>
        </w:rPr>
        <mc:AlternateContent>
          <mc:Choice Requires="wps">
            <w:drawing>
              <wp:anchor distT="0" distB="0" distL="114300" distR="114300" simplePos="0" relativeHeight="251672576" behindDoc="0" locked="0" layoutInCell="1" allowOverlap="1">
                <wp:simplePos x="0" y="0"/>
                <wp:positionH relativeFrom="column">
                  <wp:posOffset>1084580</wp:posOffset>
                </wp:positionH>
                <wp:positionV relativeFrom="paragraph">
                  <wp:posOffset>73660</wp:posOffset>
                </wp:positionV>
                <wp:extent cx="288290" cy="413385"/>
                <wp:effectExtent l="0" t="0" r="16510" b="25400"/>
                <wp:wrapNone/>
                <wp:docPr id="1389632569" name="文本框 5"/>
                <wp:cNvGraphicFramePr/>
                <a:graphic xmlns:a="http://schemas.openxmlformats.org/drawingml/2006/main">
                  <a:graphicData uri="http://schemas.microsoft.com/office/word/2010/wordprocessingShape">
                    <wps:wsp>
                      <wps:cNvSpPr txBox="1"/>
                      <wps:spPr>
                        <a:xfrm>
                          <a:off x="0" y="0"/>
                          <a:ext cx="288290" cy="41311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选修</w:t>
                            </w:r>
                          </w:p>
                        </w:txbxContent>
                      </wps:txbx>
                      <wps:bodyPr upright="1">
                        <a:noAutofit/>
                      </wps:bodyPr>
                    </wps:wsp>
                  </a:graphicData>
                </a:graphic>
              </wp:anchor>
            </w:drawing>
          </mc:Choice>
          <mc:Fallback>
            <w:pict>
              <v:shape id="文本框 5" o:spid="_x0000_s1026" o:spt="202" type="#_x0000_t202" style="position:absolute;left:0pt;margin-left:85.4pt;margin-top:5.8pt;height:32.55pt;width:22.7pt;z-index:251672576;mso-width-relative:page;mso-height-relative:page;" fillcolor="#FFFFFF" filled="t" stroked="t" coordsize="21600,21600" o:gfxdata="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f&#10;Wk/N1wAAAAkBAAAPAAAAAAAAAAEAIAAAACIAAABkcnMvZG93bnJldi54bWxQSwECFAAUAAAACACH&#10;TuJA0sj08SUCAABmBAAADgAAAAAAAAABACAAAAAmAQAAZHJzL2Uyb0RvYy54bWxQSwUGAAAAAAYA&#10;BgBZAQAAvQU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选修</w:t>
                      </w:r>
                    </w:p>
                  </w:txbxContent>
                </v:textbox>
              </v:shape>
            </w:pict>
          </mc:Fallback>
        </mc:AlternateContent>
      </w:r>
    </w:p>
    <w:p>
      <w:pPr>
        <w:pStyle w:val="6"/>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7696" behindDoc="0" locked="0" layoutInCell="1" allowOverlap="1">
                <wp:simplePos x="0" y="0"/>
                <wp:positionH relativeFrom="column">
                  <wp:posOffset>1426210</wp:posOffset>
                </wp:positionH>
                <wp:positionV relativeFrom="paragraph">
                  <wp:posOffset>74295</wp:posOffset>
                </wp:positionV>
                <wp:extent cx="316865" cy="0"/>
                <wp:effectExtent l="0" t="57150" r="45085" b="76200"/>
                <wp:wrapNone/>
                <wp:docPr id="126163240" name="直线 22"/>
                <wp:cNvGraphicFramePr/>
                <a:graphic xmlns:a="http://schemas.openxmlformats.org/drawingml/2006/main">
                  <a:graphicData uri="http://schemas.microsoft.com/office/word/2010/wordprocessingShape">
                    <wps:wsp>
                      <wps:cNvCnPr/>
                      <wps:spPr>
                        <a:xfrm flipV="1">
                          <a:off x="0" y="0"/>
                          <a:ext cx="317133" cy="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直线 22" o:spid="_x0000_s1026" o:spt="20" style="position:absolute;left:0pt;flip:y;margin-left:112.3pt;margin-top:5.85pt;height:0pt;width:24.95pt;z-index:251677696;mso-width-relative:page;mso-height-relative:page;" filled="f" stroked="t" coordsize="21600,21600" o:gfxdata="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U1co9gAAAAJAQAADwAAAAAAAAABACAAAAAiAAAAZHJzL2Rvd25yZXYueG1s&#10;UEsBAhQAFAAAAAgAh07iQAUCwLL4AQAA4wMAAA4AAAAAAAAAAQAgAAAAJwEAAGRycy9lMm9Eb2Mu&#10;eG1sUEsFBgAAAAAGAAYAWQEAAJEFAAAAAA==&#10;">
                <v:fill on="f" focussize="0,0"/>
                <v:stroke color="#000000" joinstyle="round" endarrow="block" endarrowwidth="narrow" endarrowlength="short"/>
                <v:imagedata o:title=""/>
                <o:lock v:ext="edit" aspectratio="f"/>
              </v:line>
            </w:pict>
          </mc:Fallback>
        </mc:AlternateContent>
      </w:r>
    </w:p>
    <w:p>
      <w:pPr>
        <w:pStyle w:val="6"/>
        <w:spacing w:line="400" w:lineRule="exact"/>
        <w:rPr>
          <w:rFonts w:ascii="仿宋" w:hAnsi="仿宋" w:eastAsia="仿宋"/>
          <w:szCs w:val="21"/>
        </w:rPr>
      </w:pPr>
      <w:r>
        <w:rPr>
          <w:szCs w:val="21"/>
        </w:rPr>
        <mc:AlternateContent>
          <mc:Choice Requires="wps">
            <w:drawing>
              <wp:anchor distT="0" distB="0" distL="114300" distR="114300" simplePos="0" relativeHeight="251676672" behindDoc="0" locked="0" layoutInCell="1" allowOverlap="1">
                <wp:simplePos x="0" y="0"/>
                <wp:positionH relativeFrom="column">
                  <wp:posOffset>1818640</wp:posOffset>
                </wp:positionH>
                <wp:positionV relativeFrom="paragraph">
                  <wp:posOffset>111760</wp:posOffset>
                </wp:positionV>
                <wp:extent cx="3657600" cy="496570"/>
                <wp:effectExtent l="0" t="0" r="19050" b="17780"/>
                <wp:wrapNone/>
                <wp:docPr id="1773077539" name="文本框 8"/>
                <wp:cNvGraphicFramePr/>
                <a:graphic xmlns:a="http://schemas.openxmlformats.org/drawingml/2006/main">
                  <a:graphicData uri="http://schemas.microsoft.com/office/word/2010/wordprocessingShape">
                    <wps:wsp>
                      <wps:cNvSpPr txBox="1"/>
                      <wps:spPr>
                        <a:xfrm>
                          <a:off x="0" y="0"/>
                          <a:ext cx="3657600" cy="4965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300" w:lineRule="exact"/>
                              <w:ind w:left="1890" w:hanging="1890" w:hangingChars="900"/>
                              <w:rPr>
                                <w:rFonts w:ascii="仿宋" w:hAnsi="仿宋" w:eastAsia="仿宋"/>
                                <w:sz w:val="21"/>
                                <w:szCs w:val="21"/>
                              </w:rPr>
                            </w:pPr>
                            <w:r>
                              <w:rPr>
                                <w:rFonts w:hint="eastAsia" w:ascii="仿宋" w:hAnsi="仿宋" w:eastAsia="仿宋" w:cs="宋体"/>
                                <w:sz w:val="21"/>
                                <w:szCs w:val="21"/>
                                <w:lang w:val="en-US"/>
                              </w:rPr>
                              <w:t>1．</w:t>
                            </w:r>
                            <w:r>
                              <w:rPr>
                                <w:rFonts w:hint="eastAsia" w:ascii="仿宋" w:hAnsi="仿宋" w:eastAsia="仿宋"/>
                                <w:sz w:val="21"/>
                                <w:szCs w:val="21"/>
                              </w:rPr>
                              <w:t xml:space="preserve">语文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2</w:t>
                            </w:r>
                            <w:r>
                              <w:rPr>
                                <w:rFonts w:hint="eastAsia" w:ascii="仿宋" w:hAnsi="仿宋" w:eastAsia="仿宋"/>
                                <w:sz w:val="21"/>
                                <w:szCs w:val="21"/>
                              </w:rPr>
                              <w:t xml:space="preserve">.数学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3.</w:t>
                            </w:r>
                            <w:r>
                              <w:rPr>
                                <w:rFonts w:hint="eastAsia" w:ascii="仿宋" w:hAnsi="仿宋" w:eastAsia="仿宋"/>
                                <w:sz w:val="21"/>
                                <w:szCs w:val="21"/>
                              </w:rPr>
                              <w:t xml:space="preserve">英语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4.</w:t>
                            </w:r>
                            <w:r>
                              <w:rPr>
                                <w:rFonts w:hint="eastAsia" w:ascii="仿宋" w:hAnsi="仿宋" w:eastAsia="仿宋"/>
                                <w:sz w:val="21"/>
                                <w:szCs w:val="21"/>
                              </w:rPr>
                              <w:t xml:space="preserve">信息技术 </w:t>
                            </w:r>
                          </w:p>
                          <w:p>
                            <w:pPr>
                              <w:adjustRightInd w:val="0"/>
                              <w:snapToGrid w:val="0"/>
                              <w:spacing w:line="300" w:lineRule="exact"/>
                              <w:ind w:left="1890" w:hanging="1890" w:hangingChars="900"/>
                              <w:rPr>
                                <w:rFonts w:ascii="仿宋" w:hAnsi="仿宋" w:eastAsia="仿宋"/>
                                <w:sz w:val="21"/>
                                <w:szCs w:val="21"/>
                              </w:rPr>
                            </w:pPr>
                            <w:r>
                              <w:rPr>
                                <w:rFonts w:ascii="仿宋" w:hAnsi="仿宋" w:eastAsia="仿宋"/>
                                <w:sz w:val="21"/>
                                <w:szCs w:val="21"/>
                              </w:rPr>
                              <w:t>5.</w:t>
                            </w:r>
                            <w:r>
                              <w:rPr>
                                <w:rFonts w:hint="eastAsia" w:ascii="仿宋" w:hAnsi="仿宋" w:eastAsia="仿宋"/>
                                <w:sz w:val="21"/>
                                <w:szCs w:val="21"/>
                              </w:rPr>
                              <w:t xml:space="preserve">体育与健康  </w:t>
                            </w:r>
                            <w:r>
                              <w:rPr>
                                <w:rFonts w:ascii="仿宋" w:hAnsi="仿宋" w:eastAsia="仿宋"/>
                                <w:sz w:val="21"/>
                                <w:szCs w:val="21"/>
                              </w:rPr>
                              <w:t xml:space="preserve"> 6.</w:t>
                            </w:r>
                            <w:r>
                              <w:rPr>
                                <w:rFonts w:hint="eastAsia" w:ascii="仿宋" w:hAnsi="仿宋" w:eastAsia="仿宋"/>
                                <w:sz w:val="21"/>
                                <w:szCs w:val="21"/>
                              </w:rPr>
                              <w:t xml:space="preserve">历史 </w:t>
                            </w:r>
                            <w:r>
                              <w:rPr>
                                <w:rFonts w:ascii="仿宋" w:hAnsi="仿宋" w:eastAsia="仿宋"/>
                                <w:sz w:val="21"/>
                                <w:szCs w:val="21"/>
                              </w:rPr>
                              <w:t xml:space="preserve">  7.</w:t>
                            </w:r>
                            <w:r>
                              <w:rPr>
                                <w:rFonts w:hint="eastAsia" w:ascii="仿宋" w:hAnsi="仿宋" w:eastAsia="仿宋"/>
                                <w:sz w:val="21"/>
                                <w:szCs w:val="21"/>
                              </w:rPr>
                              <w:t xml:space="preserve">艺术 </w:t>
                            </w:r>
                          </w:p>
                        </w:txbxContent>
                      </wps:txbx>
                      <wps:bodyPr wrap="square" upright="1">
                        <a:noAutofit/>
                      </wps:bodyPr>
                    </wps:wsp>
                  </a:graphicData>
                </a:graphic>
              </wp:anchor>
            </w:drawing>
          </mc:Choice>
          <mc:Fallback>
            <w:pict>
              <v:shape id="文本框 8" o:spid="_x0000_s1026" o:spt="202" type="#_x0000_t202" style="position:absolute;left:0pt;margin-left:143.2pt;margin-top:8.8pt;height:39.1pt;width:288pt;z-index:251676672;mso-width-relative:page;mso-height-relative:page;" fillcolor="#FFFFFF" filled="t" stroked="t" coordsize="21600,21600" o:gfxdata="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KWwVE2AAAAAkBAAAPAAAAAAAAAAEAIAAAACIAAABkcnMvZG93bnJldi54bWxQ&#10;SwECFAAUAAAACACHTuJAnhcr8jACAAB1BAAADgAAAAAAAAABACAAAAAnAQAAZHJzL2Uyb0RvYy54&#10;bWxQSwUGAAAAAAYABgBZAQAAyQUAAAAA&#10;">
                <v:fill on="t" focussize="0,0"/>
                <v:stroke color="#000000" joinstyle="miter"/>
                <v:imagedata o:title=""/>
                <o:lock v:ext="edit" aspectratio="f"/>
                <v:textbox>
                  <w:txbxContent>
                    <w:p>
                      <w:pPr>
                        <w:adjustRightInd w:val="0"/>
                        <w:snapToGrid w:val="0"/>
                        <w:spacing w:line="300" w:lineRule="exact"/>
                        <w:ind w:left="1890" w:hanging="1890" w:hangingChars="900"/>
                        <w:rPr>
                          <w:rFonts w:ascii="仿宋" w:hAnsi="仿宋" w:eastAsia="仿宋"/>
                          <w:sz w:val="21"/>
                          <w:szCs w:val="21"/>
                        </w:rPr>
                      </w:pPr>
                      <w:r>
                        <w:rPr>
                          <w:rFonts w:hint="eastAsia" w:ascii="仿宋" w:hAnsi="仿宋" w:eastAsia="仿宋" w:cs="宋体"/>
                          <w:sz w:val="21"/>
                          <w:szCs w:val="21"/>
                          <w:lang w:val="en-US"/>
                        </w:rPr>
                        <w:t>1．</w:t>
                      </w:r>
                      <w:r>
                        <w:rPr>
                          <w:rFonts w:hint="eastAsia" w:ascii="仿宋" w:hAnsi="仿宋" w:eastAsia="仿宋"/>
                          <w:sz w:val="21"/>
                          <w:szCs w:val="21"/>
                        </w:rPr>
                        <w:t xml:space="preserve">语文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2</w:t>
                      </w:r>
                      <w:r>
                        <w:rPr>
                          <w:rFonts w:hint="eastAsia" w:ascii="仿宋" w:hAnsi="仿宋" w:eastAsia="仿宋"/>
                          <w:sz w:val="21"/>
                          <w:szCs w:val="21"/>
                        </w:rPr>
                        <w:t xml:space="preserve">.数学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3.</w:t>
                      </w:r>
                      <w:r>
                        <w:rPr>
                          <w:rFonts w:hint="eastAsia" w:ascii="仿宋" w:hAnsi="仿宋" w:eastAsia="仿宋"/>
                          <w:sz w:val="21"/>
                          <w:szCs w:val="21"/>
                        </w:rPr>
                        <w:t xml:space="preserve">英语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4.</w:t>
                      </w:r>
                      <w:r>
                        <w:rPr>
                          <w:rFonts w:hint="eastAsia" w:ascii="仿宋" w:hAnsi="仿宋" w:eastAsia="仿宋"/>
                          <w:sz w:val="21"/>
                          <w:szCs w:val="21"/>
                        </w:rPr>
                        <w:t xml:space="preserve">信息技术 </w:t>
                      </w:r>
                    </w:p>
                    <w:p>
                      <w:pPr>
                        <w:adjustRightInd w:val="0"/>
                        <w:snapToGrid w:val="0"/>
                        <w:spacing w:line="300" w:lineRule="exact"/>
                        <w:ind w:left="1890" w:hanging="1890" w:hangingChars="900"/>
                        <w:rPr>
                          <w:rFonts w:ascii="仿宋" w:hAnsi="仿宋" w:eastAsia="仿宋"/>
                          <w:sz w:val="21"/>
                          <w:szCs w:val="21"/>
                        </w:rPr>
                      </w:pPr>
                      <w:r>
                        <w:rPr>
                          <w:rFonts w:ascii="仿宋" w:hAnsi="仿宋" w:eastAsia="仿宋"/>
                          <w:sz w:val="21"/>
                          <w:szCs w:val="21"/>
                        </w:rPr>
                        <w:t>5.</w:t>
                      </w:r>
                      <w:r>
                        <w:rPr>
                          <w:rFonts w:hint="eastAsia" w:ascii="仿宋" w:hAnsi="仿宋" w:eastAsia="仿宋"/>
                          <w:sz w:val="21"/>
                          <w:szCs w:val="21"/>
                        </w:rPr>
                        <w:t xml:space="preserve">体育与健康  </w:t>
                      </w:r>
                      <w:r>
                        <w:rPr>
                          <w:rFonts w:ascii="仿宋" w:hAnsi="仿宋" w:eastAsia="仿宋"/>
                          <w:sz w:val="21"/>
                          <w:szCs w:val="21"/>
                        </w:rPr>
                        <w:t xml:space="preserve"> 6.</w:t>
                      </w:r>
                      <w:r>
                        <w:rPr>
                          <w:rFonts w:hint="eastAsia" w:ascii="仿宋" w:hAnsi="仿宋" w:eastAsia="仿宋"/>
                          <w:sz w:val="21"/>
                          <w:szCs w:val="21"/>
                        </w:rPr>
                        <w:t xml:space="preserve">历史 </w:t>
                      </w:r>
                      <w:r>
                        <w:rPr>
                          <w:rFonts w:ascii="仿宋" w:hAnsi="仿宋" w:eastAsia="仿宋"/>
                          <w:sz w:val="21"/>
                          <w:szCs w:val="21"/>
                        </w:rPr>
                        <w:t xml:space="preserve">  7.</w:t>
                      </w:r>
                      <w:r>
                        <w:rPr>
                          <w:rFonts w:hint="eastAsia" w:ascii="仿宋" w:hAnsi="仿宋" w:eastAsia="仿宋"/>
                          <w:sz w:val="21"/>
                          <w:szCs w:val="21"/>
                        </w:rPr>
                        <w:t xml:space="preserve">艺术 </w:t>
                      </w:r>
                    </w:p>
                  </w:txbxContent>
                </v:textbox>
              </v:shape>
            </w:pict>
          </mc:Fallback>
        </mc:AlternateContent>
      </w:r>
      <w:r>
        <w:rPr>
          <w:szCs w:val="21"/>
        </w:rPr>
        <mc:AlternateContent>
          <mc:Choice Requires="wps">
            <w:drawing>
              <wp:anchor distT="0" distB="0" distL="114300" distR="114300" simplePos="0" relativeHeight="251675648" behindDoc="0" locked="0" layoutInCell="1" allowOverlap="1">
                <wp:simplePos x="0" y="0"/>
                <wp:positionH relativeFrom="column">
                  <wp:posOffset>1067435</wp:posOffset>
                </wp:positionH>
                <wp:positionV relativeFrom="paragraph">
                  <wp:posOffset>52070</wp:posOffset>
                </wp:positionV>
                <wp:extent cx="288290" cy="413385"/>
                <wp:effectExtent l="0" t="0" r="16510" b="25400"/>
                <wp:wrapNone/>
                <wp:docPr id="134769477" name="文本框 5"/>
                <wp:cNvGraphicFramePr/>
                <a:graphic xmlns:a="http://schemas.openxmlformats.org/drawingml/2006/main">
                  <a:graphicData uri="http://schemas.microsoft.com/office/word/2010/wordprocessingShape">
                    <wps:wsp>
                      <wps:cNvSpPr txBox="1"/>
                      <wps:spPr>
                        <a:xfrm>
                          <a:off x="0" y="0"/>
                          <a:ext cx="288290" cy="41311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必修</w:t>
                            </w:r>
                          </w:p>
                        </w:txbxContent>
                      </wps:txbx>
                      <wps:bodyPr upright="1">
                        <a:noAutofit/>
                      </wps:bodyPr>
                    </wps:wsp>
                  </a:graphicData>
                </a:graphic>
              </wp:anchor>
            </w:drawing>
          </mc:Choice>
          <mc:Fallback>
            <w:pict>
              <v:shape id="文本框 5" o:spid="_x0000_s1026" o:spt="202" type="#_x0000_t202" style="position:absolute;left:0pt;margin-left:84.05pt;margin-top:4.1pt;height:32.55pt;width:22.7pt;z-index:251675648;mso-width-relative:page;mso-height-relative:page;" fillcolor="#FFFFFF" filled="t" stroked="t" coordsize="21600,21600" o:gfxdata="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mPj&#10;99cAAAAIAQAADwAAAAAAAAABACAAAAAiAAAAZHJzL2Rvd25yZXYueG1sUEsBAhQAFAAAAAgAh07i&#10;QAE1uy0jAgAAZQQAAA4AAAAAAAAAAQAgAAAAJgEAAGRycy9lMm9Eb2MueG1sUEsFBgAAAAAGAAYA&#10;WQEAALs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必修</w:t>
                      </w:r>
                    </w:p>
                  </w:txbxContent>
                </v:textbox>
              </v:shape>
            </w:pict>
          </mc:Fallback>
        </mc:AlternateContent>
      </w:r>
      <w:r>
        <w:rPr>
          <w:rFonts w:ascii="仿宋" w:hAnsi="仿宋" w:eastAsia="仿宋"/>
          <w:szCs w:val="21"/>
        </w:rPr>
        <mc:AlternateContent>
          <mc:Choice Requires="wps">
            <w:drawing>
              <wp:anchor distT="0" distB="0" distL="114300" distR="114300" simplePos="0" relativeHeight="251661312" behindDoc="0" locked="0" layoutInCell="1" allowOverlap="1">
                <wp:simplePos x="0" y="0"/>
                <wp:positionH relativeFrom="column">
                  <wp:posOffset>536575</wp:posOffset>
                </wp:positionH>
                <wp:positionV relativeFrom="paragraph">
                  <wp:posOffset>197485</wp:posOffset>
                </wp:positionV>
                <wp:extent cx="293370" cy="545465"/>
                <wp:effectExtent l="0" t="0" r="11430" b="26670"/>
                <wp:wrapNone/>
                <wp:docPr id="5" name="文本框 6"/>
                <wp:cNvGraphicFramePr/>
                <a:graphic xmlns:a="http://schemas.openxmlformats.org/drawingml/2006/main">
                  <a:graphicData uri="http://schemas.microsoft.com/office/word/2010/wordprocessingShape">
                    <wps:wsp>
                      <wps:cNvSpPr txBox="1"/>
                      <wps:spPr>
                        <a:xfrm>
                          <a:off x="0" y="0"/>
                          <a:ext cx="293575" cy="54525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文化课</w:t>
                            </w:r>
                          </w:p>
                        </w:txbxContent>
                      </wps:txbx>
                      <wps:bodyPr wrap="square" upright="1">
                        <a:noAutofit/>
                      </wps:bodyPr>
                    </wps:wsp>
                  </a:graphicData>
                </a:graphic>
              </wp:anchor>
            </w:drawing>
          </mc:Choice>
          <mc:Fallback>
            <w:pict>
              <v:shape id="文本框 6" o:spid="_x0000_s1026" o:spt="202" type="#_x0000_t202" style="position:absolute;left:0pt;margin-left:42.25pt;margin-top:15.55pt;height:42.95pt;width:23.1pt;z-index:251661312;mso-width-relative:page;mso-height-relative:page;" fillcolor="#FFFFFF" filled="t" stroked="t" coordsize="21600,21600" o:gfxdata="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k9Il9cAAAAJAQAADwAAAAAAAAABACAAAAAiAAAAZHJzL2Rvd25yZXYueG1sUEsBAhQAFAAAAAgA&#10;h07iQKkB2SImAgAAawQAAA4AAAAAAAAAAQAgAAAAJgEAAGRycy9lMm9Eb2MueG1sUEsFBgAAAAAG&#10;AAYAWQEAAL4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文化课</w:t>
                      </w:r>
                    </w:p>
                  </w:txbxContent>
                </v:textbox>
              </v:shape>
            </w:pict>
          </mc:Fallback>
        </mc:AlternateContent>
      </w:r>
      <w:r>
        <w:rPr>
          <w:rFonts w:hint="eastAsia" w:ascii="仿宋" w:hAnsi="仿宋" w:eastAsia="仿宋" w:cs="宋体"/>
          <w:color w:val="333333"/>
          <w:spacing w:val="8"/>
          <w:sz w:val="24"/>
          <w:szCs w:val="24"/>
          <w:shd w:val="clear" w:color="auto" w:fill="FFFFFF"/>
        </w:rPr>
        <w:drawing>
          <wp:anchor distT="0" distB="0" distL="114935" distR="114935" simplePos="0" relativeHeight="251682816" behindDoc="0" locked="0" layoutInCell="1" allowOverlap="1">
            <wp:simplePos x="0" y="0"/>
            <wp:positionH relativeFrom="column">
              <wp:posOffset>877570</wp:posOffset>
            </wp:positionH>
            <wp:positionV relativeFrom="paragraph">
              <wp:posOffset>135890</wp:posOffset>
            </wp:positionV>
            <wp:extent cx="157480" cy="812165"/>
            <wp:effectExtent l="0" t="0" r="0" b="0"/>
            <wp:wrapNone/>
            <wp:docPr id="1100068886" name="图片 1100068886"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68886" name="图片 1100068886" descr="SD13B`XQZAGY@N[EX(3P)DJ"/>
                    <pic:cNvPicPr>
                      <a:picLocks noChangeAspect="1"/>
                    </pic:cNvPicPr>
                  </pic:nvPicPr>
                  <pic:blipFill>
                    <a:blip r:embed="rId9" cstate="print"/>
                    <a:stretch>
                      <a:fillRect/>
                    </a:stretch>
                  </pic:blipFill>
                  <pic:spPr>
                    <a:xfrm>
                      <a:off x="0" y="0"/>
                      <a:ext cx="157406" cy="811882"/>
                    </a:xfrm>
                    <a:prstGeom prst="rect">
                      <a:avLst/>
                    </a:prstGeom>
                  </pic:spPr>
                </pic:pic>
              </a:graphicData>
            </a:graphic>
          </wp:anchor>
        </w:drawing>
      </w:r>
    </w:p>
    <w:p>
      <w:pPr>
        <w:pStyle w:val="6"/>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8720" behindDoc="0" locked="0" layoutInCell="1" allowOverlap="1">
                <wp:simplePos x="0" y="0"/>
                <wp:positionH relativeFrom="column">
                  <wp:posOffset>1404620</wp:posOffset>
                </wp:positionH>
                <wp:positionV relativeFrom="paragraph">
                  <wp:posOffset>29845</wp:posOffset>
                </wp:positionV>
                <wp:extent cx="338455" cy="6350"/>
                <wp:effectExtent l="0" t="57150" r="43180" b="69850"/>
                <wp:wrapNone/>
                <wp:docPr id="362870807" name="直线 22"/>
                <wp:cNvGraphicFramePr/>
                <a:graphic xmlns:a="http://schemas.openxmlformats.org/drawingml/2006/main">
                  <a:graphicData uri="http://schemas.microsoft.com/office/word/2010/wordprocessingShape">
                    <wps:wsp>
                      <wps:cNvCnPr/>
                      <wps:spPr>
                        <a:xfrm flipV="1">
                          <a:off x="0" y="0"/>
                          <a:ext cx="338275" cy="6386"/>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直线 22" o:spid="_x0000_s1026" o:spt="20" style="position:absolute;left:0pt;flip:y;margin-left:110.6pt;margin-top:2.35pt;height:0.5pt;width:26.65pt;z-index:251678720;mso-width-relative:page;mso-height-relative:page;" filled="f" stroked="t" coordsize="21600,21600" o:gfxdata="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DBze/XAAAABwEAAA8AAAAAAAAAAQAgAAAAIgAAAGRycy9kb3ducmV2Lnht&#10;bFBLAQIUABQAAAAIAIdO4kBTjZuI+gEAAOYDAAAOAAAAAAAAAAEAIAAAACYBAABkcnMvZTJvRG9j&#10;LnhtbFBLBQYAAAAABgAGAFkBAACSBQAAAAA=&#10;">
                <v:fill on="f" focussize="0,0"/>
                <v:stroke color="#000000" joinstyle="round" endarrow="block" endarrowwidth="narrow" endarrowlength="short"/>
                <v:imagedata o:title=""/>
                <o:lock v:ext="edit" aspectratio="f"/>
              </v:line>
            </w:pict>
          </mc:Fallback>
        </mc:AlternateContent>
      </w:r>
    </w:p>
    <w:p>
      <w:pPr>
        <w:pStyle w:val="6"/>
        <w:spacing w:line="400" w:lineRule="exact"/>
        <w:rPr>
          <w:rFonts w:ascii="仿宋" w:hAnsi="仿宋" w:eastAsia="仿宋"/>
          <w:szCs w:val="21"/>
        </w:rPr>
      </w:pPr>
      <w:r>
        <w:rPr>
          <w:szCs w:val="21"/>
        </w:rPr>
        <mc:AlternateContent>
          <mc:Choice Requires="wps">
            <w:drawing>
              <wp:anchor distT="0" distB="0" distL="114300" distR="114300" simplePos="0" relativeHeight="251683840" behindDoc="0" locked="0" layoutInCell="1" allowOverlap="1">
                <wp:simplePos x="0" y="0"/>
                <wp:positionH relativeFrom="column">
                  <wp:posOffset>1067435</wp:posOffset>
                </wp:positionH>
                <wp:positionV relativeFrom="paragraph">
                  <wp:posOffset>173990</wp:posOffset>
                </wp:positionV>
                <wp:extent cx="288290" cy="413385"/>
                <wp:effectExtent l="0" t="0" r="16510" b="25400"/>
                <wp:wrapNone/>
                <wp:docPr id="1358721372" name="文本框 5"/>
                <wp:cNvGraphicFramePr/>
                <a:graphic xmlns:a="http://schemas.openxmlformats.org/drawingml/2006/main">
                  <a:graphicData uri="http://schemas.microsoft.com/office/word/2010/wordprocessingShape">
                    <wps:wsp>
                      <wps:cNvSpPr txBox="1"/>
                      <wps:spPr>
                        <a:xfrm>
                          <a:off x="0" y="0"/>
                          <a:ext cx="288290" cy="41311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选修</w:t>
                            </w:r>
                          </w:p>
                        </w:txbxContent>
                      </wps:txbx>
                      <wps:bodyPr upright="1">
                        <a:noAutofit/>
                      </wps:bodyPr>
                    </wps:wsp>
                  </a:graphicData>
                </a:graphic>
              </wp:anchor>
            </w:drawing>
          </mc:Choice>
          <mc:Fallback>
            <w:pict>
              <v:shape id="文本框 5" o:spid="_x0000_s1026" o:spt="202" type="#_x0000_t202" style="position:absolute;left:0pt;margin-left:84.05pt;margin-top:13.7pt;height:32.55pt;width:22.7pt;z-index:251683840;mso-width-relative:page;mso-height-relative:page;" fillcolor="#FFFFFF" filled="t" stroked="t" coordsize="21600,21600" o:gfxdata="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xLjOtkAAAAJAQAADwAAAAAAAAABACAAAAAiAAAAZHJzL2Rvd25yZXYueG1sUEsBAhQAFAAAAAgA&#10;h07iQH8ULz4kAgAAZgQAAA4AAAAAAAAAAQAgAAAAKAEAAGRycy9lMm9Eb2MueG1sUEsFBgAAAAAG&#10;AAYAWQEAAL4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选修</w:t>
                      </w:r>
                    </w:p>
                  </w:txbxContent>
                </v:textbox>
              </v:shape>
            </w:pict>
          </mc:Fallback>
        </mc:AlternateContent>
      </w:r>
    </w:p>
    <w:p>
      <w:pPr>
        <w:pStyle w:val="6"/>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3360" behindDoc="0" locked="0" layoutInCell="1" allowOverlap="1">
                <wp:simplePos x="0" y="0"/>
                <wp:positionH relativeFrom="column">
                  <wp:posOffset>1830705</wp:posOffset>
                </wp:positionH>
                <wp:positionV relativeFrom="paragraph">
                  <wp:posOffset>3810</wp:posOffset>
                </wp:positionV>
                <wp:extent cx="3628390" cy="316865"/>
                <wp:effectExtent l="0" t="0" r="10160" b="26035"/>
                <wp:wrapNone/>
                <wp:docPr id="9" name="文本框 8"/>
                <wp:cNvGraphicFramePr/>
                <a:graphic xmlns:a="http://schemas.openxmlformats.org/drawingml/2006/main">
                  <a:graphicData uri="http://schemas.microsoft.com/office/word/2010/wordprocessingShape">
                    <wps:wsp>
                      <wps:cNvSpPr txBox="1"/>
                      <wps:spPr>
                        <a:xfrm>
                          <a:off x="0" y="0"/>
                          <a:ext cx="3628663" cy="31713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 w:val="21"/>
                                <w:szCs w:val="21"/>
                              </w:rPr>
                            </w:pPr>
                            <w:r>
                              <w:rPr>
                                <w:rFonts w:ascii="仿宋" w:hAnsi="仿宋" w:eastAsia="仿宋"/>
                                <w:sz w:val="21"/>
                                <w:szCs w:val="21"/>
                              </w:rPr>
                              <w:t>1.</w:t>
                            </w:r>
                            <w:r>
                              <w:rPr>
                                <w:rFonts w:hint="eastAsia"/>
                              </w:rPr>
                              <w:t xml:space="preserve"> </w:t>
                            </w:r>
                            <w:r>
                              <w:rPr>
                                <w:rFonts w:hint="eastAsia" w:ascii="仿宋" w:hAnsi="仿宋" w:eastAsia="仿宋"/>
                                <w:sz w:val="21"/>
                                <w:szCs w:val="21"/>
                              </w:rPr>
                              <w:t>中华优秀传统文化</w:t>
                            </w:r>
                            <w:r>
                              <w:rPr>
                                <w:rFonts w:hint="eastAsia" w:ascii="仿宋" w:hAnsi="仿宋" w:eastAsia="仿宋"/>
                                <w:color w:val="auto"/>
                                <w:sz w:val="21"/>
                                <w:szCs w:val="21"/>
                              </w:rPr>
                              <w:t xml:space="preserve"> </w:t>
                            </w:r>
                          </w:p>
                        </w:txbxContent>
                      </wps:txbx>
                      <wps:bodyPr wrap="square" upright="1">
                        <a:noAutofit/>
                      </wps:bodyPr>
                    </wps:wsp>
                  </a:graphicData>
                </a:graphic>
              </wp:anchor>
            </w:drawing>
          </mc:Choice>
          <mc:Fallback>
            <w:pict>
              <v:shape id="文本框 8" o:spid="_x0000_s1026" o:spt="202" type="#_x0000_t202" style="position:absolute;left:0pt;margin-left:144.15pt;margin-top:0.3pt;height:24.95pt;width:285.7pt;z-index:251663360;mso-width-relative:page;mso-height-relative:page;" fillcolor="#FFFFFF" filled="t" stroked="t" coordsize="21600,21600" o:gfxdata="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7P7/zXAAAABwEAAA8AAAAAAAAAAQAgAAAAIgAAAGRycy9kb3ducmV2LnhtbFBLAQIUABQAAAAI&#10;AIdO4kDXfEkoJwIAAGwEAAAOAAAAAAAAAAEAIAAAACYBAABkcnMvZTJvRG9jLnhtbFBLBQYAAAAA&#10;BgAGAFkBAAC/BQ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ascii="仿宋" w:hAnsi="仿宋" w:eastAsia="仿宋"/>
                          <w:sz w:val="21"/>
                          <w:szCs w:val="21"/>
                        </w:rPr>
                        <w:t>1.</w:t>
                      </w:r>
                      <w:r>
                        <w:rPr>
                          <w:rFonts w:hint="eastAsia"/>
                        </w:rPr>
                        <w:t xml:space="preserve"> </w:t>
                      </w:r>
                      <w:r>
                        <w:rPr>
                          <w:rFonts w:hint="eastAsia" w:ascii="仿宋" w:hAnsi="仿宋" w:eastAsia="仿宋"/>
                          <w:sz w:val="21"/>
                          <w:szCs w:val="21"/>
                        </w:rPr>
                        <w:t>中华优秀传统文化</w:t>
                      </w:r>
                      <w:r>
                        <w:rPr>
                          <w:rFonts w:hint="eastAsia" w:ascii="仿宋" w:hAnsi="仿宋" w:eastAsia="仿宋"/>
                          <w:color w:val="auto"/>
                          <w:sz w:val="21"/>
                          <w:szCs w:val="21"/>
                        </w:rPr>
                        <w:t xml:space="preserve"> </w:t>
                      </w:r>
                    </w:p>
                  </w:txbxContent>
                </v:textbox>
              </v:shape>
            </w:pict>
          </mc:Fallback>
        </mc:AlternateContent>
      </w:r>
      <w:r>
        <w:rPr>
          <w:rFonts w:ascii="仿宋" w:hAnsi="仿宋" w:eastAsia="仿宋"/>
          <w:szCs w:val="21"/>
        </w:rPr>
        <mc:AlternateContent>
          <mc:Choice Requires="wps">
            <w:drawing>
              <wp:anchor distT="0" distB="0" distL="114300" distR="114300" simplePos="0" relativeHeight="251679744" behindDoc="0" locked="0" layoutInCell="1" allowOverlap="1">
                <wp:simplePos x="0" y="0"/>
                <wp:positionH relativeFrom="column">
                  <wp:posOffset>1410970</wp:posOffset>
                </wp:positionH>
                <wp:positionV relativeFrom="paragraph">
                  <wp:posOffset>114935</wp:posOffset>
                </wp:positionV>
                <wp:extent cx="316865" cy="0"/>
                <wp:effectExtent l="0" t="57150" r="45085" b="76200"/>
                <wp:wrapNone/>
                <wp:docPr id="377533226" name="直线 22"/>
                <wp:cNvGraphicFramePr/>
                <a:graphic xmlns:a="http://schemas.openxmlformats.org/drawingml/2006/main">
                  <a:graphicData uri="http://schemas.microsoft.com/office/word/2010/wordprocessingShape">
                    <wps:wsp>
                      <wps:cNvCnPr/>
                      <wps:spPr>
                        <a:xfrm flipV="1">
                          <a:off x="0" y="0"/>
                          <a:ext cx="317133" cy="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直线 22" o:spid="_x0000_s1026" o:spt="20" style="position:absolute;left:0pt;flip:y;margin-left:111.1pt;margin-top:9.05pt;height:0pt;width:24.95pt;z-index:251679744;mso-width-relative:page;mso-height-relative:page;" filled="f" stroked="t" coordsize="21600,21600" o:gfxdata="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2Hg1gAAAAkBAAAPAAAAAAAAAAEAIAAAACIAAABkcnMvZG93bnJldi54bWxQ&#10;SwECFAAUAAAACACHTuJAK10fxPkBAADjAwAADgAAAAAAAAABACAAAAAlAQAAZHJzL2Uyb0RvYy54&#10;bWxQSwUGAAAAAAYABgBZAQAAkAUAAAAA&#10;">
                <v:fill on="f" focussize="0,0"/>
                <v:stroke color="#000000" joinstyle="round" endarrow="block" endarrowwidth="narrow" endarrowlength="short"/>
                <v:imagedata o:title=""/>
                <o:lock v:ext="edit" aspectratio="f"/>
              </v:line>
            </w:pict>
          </mc:Fallback>
        </mc:AlternateContent>
      </w:r>
    </w:p>
    <w:p>
      <w:pPr>
        <w:pStyle w:val="6"/>
        <w:spacing w:line="400" w:lineRule="exact"/>
        <w:rPr>
          <w:rFonts w:ascii="仿宋" w:hAnsi="仿宋" w:eastAsia="仿宋"/>
          <w:szCs w:val="21"/>
        </w:rPr>
      </w:pPr>
    </w:p>
    <w:p>
      <w:pPr>
        <w:pStyle w:val="6"/>
        <w:spacing w:line="400" w:lineRule="exact"/>
        <w:rPr>
          <w:rFonts w:ascii="仿宋" w:hAnsi="仿宋" w:eastAsia="仿宋"/>
          <w:szCs w:val="21"/>
        </w:rPr>
      </w:pPr>
      <w:r>
        <w:rPr>
          <w:rFonts w:ascii="仿宋" w:hAnsi="仿宋" w:eastAsia="仿宋"/>
          <w:szCs w:val="21"/>
        </w:rPr>
        <mc:AlternateContent>
          <mc:Choice Requires="wps">
            <w:drawing>
              <wp:anchor distT="45720" distB="45720" distL="114300" distR="114300" simplePos="0" relativeHeight="251668480" behindDoc="0" locked="0" layoutInCell="1" allowOverlap="1">
                <wp:simplePos x="0" y="0"/>
                <wp:positionH relativeFrom="column">
                  <wp:posOffset>1613535</wp:posOffset>
                </wp:positionH>
                <wp:positionV relativeFrom="paragraph">
                  <wp:posOffset>208280</wp:posOffset>
                </wp:positionV>
                <wp:extent cx="3702050" cy="1404620"/>
                <wp:effectExtent l="0" t="0" r="12700" b="1143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02050" cy="1404620"/>
                        </a:xfrm>
                        <a:prstGeom prst="rect">
                          <a:avLst/>
                        </a:prstGeom>
                        <a:solidFill>
                          <a:srgbClr val="FFFFFF"/>
                        </a:solidFill>
                        <a:ln w="9525">
                          <a:solidFill>
                            <a:srgbClr val="000000"/>
                          </a:solidFill>
                          <a:miter lim="800000"/>
                        </a:ln>
                      </wps:spPr>
                      <wps:txbx>
                        <w:txbxContent>
                          <w:p>
                            <w:pPr>
                              <w:rPr>
                                <w:rFonts w:ascii="仿宋" w:hAnsi="仿宋" w:eastAsia="仿宋"/>
                                <w:sz w:val="22"/>
                                <w:szCs w:val="22"/>
                              </w:rPr>
                            </w:pPr>
                            <w:r>
                              <w:rPr>
                                <w:rFonts w:hint="eastAsia" w:ascii="仿宋" w:hAnsi="仿宋" w:eastAsia="仿宋"/>
                                <w:sz w:val="22"/>
                                <w:szCs w:val="22"/>
                              </w:rPr>
                              <w:t xml:space="preserve">1．民航服务礼仪 </w:t>
                            </w:r>
                            <w:r>
                              <w:rPr>
                                <w:rFonts w:ascii="仿宋" w:hAnsi="仿宋" w:eastAsia="仿宋"/>
                                <w:sz w:val="22"/>
                                <w:szCs w:val="22"/>
                              </w:rPr>
                              <w:t xml:space="preserve">   2.</w:t>
                            </w:r>
                            <w:r>
                              <w:rPr>
                                <w:rFonts w:hint="eastAsia" w:ascii="仿宋" w:hAnsi="仿宋" w:eastAsia="仿宋"/>
                                <w:sz w:val="22"/>
                                <w:szCs w:val="22"/>
                              </w:rPr>
                              <w:t xml:space="preserve">民航概论 </w:t>
                            </w:r>
                            <w:r>
                              <w:rPr>
                                <w:rFonts w:ascii="仿宋" w:hAnsi="仿宋" w:eastAsia="仿宋"/>
                                <w:sz w:val="22"/>
                                <w:szCs w:val="22"/>
                              </w:rPr>
                              <w:t xml:space="preserve">  3.</w:t>
                            </w:r>
                            <w:r>
                              <w:rPr>
                                <w:rFonts w:hint="eastAsia" w:ascii="仿宋" w:hAnsi="仿宋" w:eastAsia="仿宋"/>
                                <w:sz w:val="22"/>
                                <w:szCs w:val="22"/>
                              </w:rPr>
                              <w:t xml:space="preserve">中国旅游地理 </w:t>
                            </w:r>
                            <w:r>
                              <w:rPr>
                                <w:rFonts w:ascii="仿宋" w:hAnsi="仿宋" w:eastAsia="仿宋"/>
                                <w:sz w:val="22"/>
                                <w:szCs w:val="22"/>
                              </w:rPr>
                              <w:t xml:space="preserve">  </w:t>
                            </w:r>
                            <w:r>
                              <w:rPr>
                                <w:rFonts w:hint="eastAsia" w:ascii="仿宋" w:hAnsi="仿宋" w:eastAsia="仿宋"/>
                                <w:sz w:val="22"/>
                                <w:szCs w:val="22"/>
                              </w:rPr>
                              <w:t xml:space="preserve"> </w:t>
                            </w:r>
                            <w:r>
                              <w:rPr>
                                <w:rFonts w:ascii="仿宋" w:hAnsi="仿宋" w:eastAsia="仿宋"/>
                                <w:sz w:val="22"/>
                                <w:szCs w:val="22"/>
                              </w:rPr>
                              <w:t>4.</w:t>
                            </w:r>
                            <w:r>
                              <w:rPr>
                                <w:rFonts w:hint="eastAsia" w:ascii="仿宋" w:hAnsi="仿宋" w:eastAsia="仿宋"/>
                                <w:sz w:val="22"/>
                                <w:szCs w:val="22"/>
                              </w:rPr>
                              <w:t xml:space="preserve">形体训练 </w:t>
                            </w:r>
                            <w:r>
                              <w:rPr>
                                <w:rFonts w:ascii="仿宋" w:hAnsi="仿宋" w:eastAsia="仿宋"/>
                                <w:sz w:val="22"/>
                                <w:szCs w:val="22"/>
                              </w:rPr>
                              <w:t xml:space="preserve">       </w:t>
                            </w:r>
                            <w:r>
                              <w:rPr>
                                <w:rFonts w:hint="eastAsia" w:ascii="仿宋" w:hAnsi="仿宋" w:eastAsia="仿宋"/>
                                <w:sz w:val="22"/>
                                <w:szCs w:val="22"/>
                              </w:rPr>
                              <w:t xml:space="preserve"> </w:t>
                            </w:r>
                            <w:r>
                              <w:rPr>
                                <w:rFonts w:ascii="仿宋" w:hAnsi="仿宋" w:eastAsia="仿宋"/>
                                <w:sz w:val="22"/>
                                <w:szCs w:val="22"/>
                              </w:rPr>
                              <w:t>5.</w:t>
                            </w:r>
                            <w:r>
                              <w:rPr>
                                <w:rFonts w:hint="eastAsia" w:ascii="仿宋" w:hAnsi="仿宋" w:eastAsia="仿宋"/>
                                <w:sz w:val="22"/>
                                <w:szCs w:val="22"/>
                              </w:rPr>
                              <w:t xml:space="preserve">形象设计 </w:t>
                            </w:r>
                            <w:r>
                              <w:rPr>
                                <w:rFonts w:ascii="仿宋" w:hAnsi="仿宋" w:eastAsia="仿宋"/>
                                <w:sz w:val="22"/>
                                <w:szCs w:val="22"/>
                              </w:rPr>
                              <w:t xml:space="preserve">  6</w:t>
                            </w:r>
                            <w:r>
                              <w:rPr>
                                <w:rFonts w:hint="eastAsia" w:ascii="仿宋" w:hAnsi="仿宋" w:eastAsia="仿宋"/>
                                <w:sz w:val="22"/>
                                <w:szCs w:val="22"/>
                              </w:rPr>
                              <w:t xml:space="preserve">.民航服务心理 </w:t>
                            </w:r>
                            <w:r>
                              <w:rPr>
                                <w:rFonts w:ascii="仿宋" w:hAnsi="仿宋" w:eastAsia="仿宋"/>
                                <w:sz w:val="22"/>
                                <w:szCs w:val="22"/>
                              </w:rPr>
                              <w:t xml:space="preserve">    7.</w:t>
                            </w:r>
                            <w:r>
                              <w:rPr>
                                <w:rFonts w:hint="eastAsia" w:ascii="仿宋" w:hAnsi="仿宋" w:eastAsia="仿宋"/>
                                <w:sz w:val="22"/>
                                <w:szCs w:val="22"/>
                              </w:rPr>
                              <w:t xml:space="preserve">民航法律法规 </w:t>
                            </w:r>
                            <w:r>
                              <w:rPr>
                                <w:rFonts w:ascii="仿宋" w:hAnsi="仿宋" w:eastAsia="仿宋"/>
                                <w:sz w:val="22"/>
                                <w:szCs w:val="22"/>
                              </w:rPr>
                              <w:t xml:space="preserve">   </w:t>
                            </w:r>
                            <w:r>
                              <w:rPr>
                                <w:rFonts w:hint="eastAsia" w:ascii="仿宋" w:hAnsi="仿宋" w:eastAsia="仿宋"/>
                                <w:sz w:val="22"/>
                                <w:szCs w:val="22"/>
                              </w:rPr>
                              <w:t xml:space="preserve"> </w:t>
                            </w:r>
                            <w:r>
                              <w:rPr>
                                <w:rFonts w:ascii="仿宋" w:hAnsi="仿宋" w:eastAsia="仿宋"/>
                                <w:sz w:val="22"/>
                                <w:szCs w:val="22"/>
                              </w:rPr>
                              <w:t>8.</w:t>
                            </w:r>
                            <w:r>
                              <w:rPr>
                                <w:rFonts w:hint="eastAsia" w:ascii="仿宋" w:hAnsi="仿宋" w:eastAsia="仿宋"/>
                                <w:sz w:val="22"/>
                                <w:szCs w:val="22"/>
                              </w:rPr>
                              <w:t>航空运输地理</w:t>
                            </w:r>
                          </w:p>
                          <w:p>
                            <w:pPr>
                              <w:rPr>
                                <w:rFonts w:ascii="仿宋" w:hAnsi="仿宋" w:eastAsia="仿宋"/>
                                <w:sz w:val="22"/>
                                <w:szCs w:val="22"/>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27.05pt;margin-top:16.4pt;height:110.6pt;width:291.5pt;mso-wrap-distance-bottom:3.6pt;mso-wrap-distance-left:9pt;mso-wrap-distance-right:9pt;mso-wrap-distance-top:3.6pt;z-index:251668480;mso-width-relative:page;mso-height-relative:margin;mso-height-percent:200;" fillcolor="#FFFFFF" filled="t" stroked="t" coordsize="21600,21600" o:gfxdata="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VSAH9YAAAAKAQAADwAAAAAAAAABACAAAAAiAAAAZHJzL2Rv&#10;d25yZXYueG1sUEsBAhQAFAAAAAgAh07iQJVvDmA8AgAAfgQAAA4AAAAAAAAAAQAgAAAAJQEAAGRy&#10;cy9lMm9Eb2MueG1sUEsFBgAAAAAGAAYAWQEAANMFAAAAAA==&#10;">
                <v:fill on="t" focussize="0,0"/>
                <v:stroke color="#000000" miterlimit="8" joinstyle="miter"/>
                <v:imagedata o:title=""/>
                <o:lock v:ext="edit" aspectratio="f"/>
                <v:textbox style="mso-fit-shape-to-text:t;">
                  <w:txbxContent>
                    <w:p>
                      <w:pPr>
                        <w:rPr>
                          <w:rFonts w:ascii="仿宋" w:hAnsi="仿宋" w:eastAsia="仿宋"/>
                          <w:sz w:val="22"/>
                          <w:szCs w:val="22"/>
                        </w:rPr>
                      </w:pPr>
                      <w:r>
                        <w:rPr>
                          <w:rFonts w:hint="eastAsia" w:ascii="仿宋" w:hAnsi="仿宋" w:eastAsia="仿宋"/>
                          <w:sz w:val="22"/>
                          <w:szCs w:val="22"/>
                        </w:rPr>
                        <w:t xml:space="preserve">1．民航服务礼仪 </w:t>
                      </w:r>
                      <w:r>
                        <w:rPr>
                          <w:rFonts w:ascii="仿宋" w:hAnsi="仿宋" w:eastAsia="仿宋"/>
                          <w:sz w:val="22"/>
                          <w:szCs w:val="22"/>
                        </w:rPr>
                        <w:t xml:space="preserve">   2.</w:t>
                      </w:r>
                      <w:r>
                        <w:rPr>
                          <w:rFonts w:hint="eastAsia" w:ascii="仿宋" w:hAnsi="仿宋" w:eastAsia="仿宋"/>
                          <w:sz w:val="22"/>
                          <w:szCs w:val="22"/>
                        </w:rPr>
                        <w:t xml:space="preserve">民航概论 </w:t>
                      </w:r>
                      <w:r>
                        <w:rPr>
                          <w:rFonts w:ascii="仿宋" w:hAnsi="仿宋" w:eastAsia="仿宋"/>
                          <w:sz w:val="22"/>
                          <w:szCs w:val="22"/>
                        </w:rPr>
                        <w:t xml:space="preserve">  3.</w:t>
                      </w:r>
                      <w:r>
                        <w:rPr>
                          <w:rFonts w:hint="eastAsia" w:ascii="仿宋" w:hAnsi="仿宋" w:eastAsia="仿宋"/>
                          <w:sz w:val="22"/>
                          <w:szCs w:val="22"/>
                        </w:rPr>
                        <w:t xml:space="preserve">中国旅游地理 </w:t>
                      </w:r>
                      <w:r>
                        <w:rPr>
                          <w:rFonts w:ascii="仿宋" w:hAnsi="仿宋" w:eastAsia="仿宋"/>
                          <w:sz w:val="22"/>
                          <w:szCs w:val="22"/>
                        </w:rPr>
                        <w:t xml:space="preserve">  </w:t>
                      </w:r>
                      <w:r>
                        <w:rPr>
                          <w:rFonts w:hint="eastAsia" w:ascii="仿宋" w:hAnsi="仿宋" w:eastAsia="仿宋"/>
                          <w:sz w:val="22"/>
                          <w:szCs w:val="22"/>
                        </w:rPr>
                        <w:t xml:space="preserve"> </w:t>
                      </w:r>
                      <w:r>
                        <w:rPr>
                          <w:rFonts w:ascii="仿宋" w:hAnsi="仿宋" w:eastAsia="仿宋"/>
                          <w:sz w:val="22"/>
                          <w:szCs w:val="22"/>
                        </w:rPr>
                        <w:t>4.</w:t>
                      </w:r>
                      <w:r>
                        <w:rPr>
                          <w:rFonts w:hint="eastAsia" w:ascii="仿宋" w:hAnsi="仿宋" w:eastAsia="仿宋"/>
                          <w:sz w:val="22"/>
                          <w:szCs w:val="22"/>
                        </w:rPr>
                        <w:t xml:space="preserve">形体训练 </w:t>
                      </w:r>
                      <w:r>
                        <w:rPr>
                          <w:rFonts w:ascii="仿宋" w:hAnsi="仿宋" w:eastAsia="仿宋"/>
                          <w:sz w:val="22"/>
                          <w:szCs w:val="22"/>
                        </w:rPr>
                        <w:t xml:space="preserve">       </w:t>
                      </w:r>
                      <w:r>
                        <w:rPr>
                          <w:rFonts w:hint="eastAsia" w:ascii="仿宋" w:hAnsi="仿宋" w:eastAsia="仿宋"/>
                          <w:sz w:val="22"/>
                          <w:szCs w:val="22"/>
                        </w:rPr>
                        <w:t xml:space="preserve"> </w:t>
                      </w:r>
                      <w:r>
                        <w:rPr>
                          <w:rFonts w:ascii="仿宋" w:hAnsi="仿宋" w:eastAsia="仿宋"/>
                          <w:sz w:val="22"/>
                          <w:szCs w:val="22"/>
                        </w:rPr>
                        <w:t>5.</w:t>
                      </w:r>
                      <w:r>
                        <w:rPr>
                          <w:rFonts w:hint="eastAsia" w:ascii="仿宋" w:hAnsi="仿宋" w:eastAsia="仿宋"/>
                          <w:sz w:val="22"/>
                          <w:szCs w:val="22"/>
                        </w:rPr>
                        <w:t xml:space="preserve">形象设计 </w:t>
                      </w:r>
                      <w:r>
                        <w:rPr>
                          <w:rFonts w:ascii="仿宋" w:hAnsi="仿宋" w:eastAsia="仿宋"/>
                          <w:sz w:val="22"/>
                          <w:szCs w:val="22"/>
                        </w:rPr>
                        <w:t xml:space="preserve">  6</w:t>
                      </w:r>
                      <w:r>
                        <w:rPr>
                          <w:rFonts w:hint="eastAsia" w:ascii="仿宋" w:hAnsi="仿宋" w:eastAsia="仿宋"/>
                          <w:sz w:val="22"/>
                          <w:szCs w:val="22"/>
                        </w:rPr>
                        <w:t xml:space="preserve">.民航服务心理 </w:t>
                      </w:r>
                      <w:r>
                        <w:rPr>
                          <w:rFonts w:ascii="仿宋" w:hAnsi="仿宋" w:eastAsia="仿宋"/>
                          <w:sz w:val="22"/>
                          <w:szCs w:val="22"/>
                        </w:rPr>
                        <w:t xml:space="preserve">    7.</w:t>
                      </w:r>
                      <w:r>
                        <w:rPr>
                          <w:rFonts w:hint="eastAsia" w:ascii="仿宋" w:hAnsi="仿宋" w:eastAsia="仿宋"/>
                          <w:sz w:val="22"/>
                          <w:szCs w:val="22"/>
                        </w:rPr>
                        <w:t xml:space="preserve">民航法律法规 </w:t>
                      </w:r>
                      <w:r>
                        <w:rPr>
                          <w:rFonts w:ascii="仿宋" w:hAnsi="仿宋" w:eastAsia="仿宋"/>
                          <w:sz w:val="22"/>
                          <w:szCs w:val="22"/>
                        </w:rPr>
                        <w:t xml:space="preserve">   </w:t>
                      </w:r>
                      <w:r>
                        <w:rPr>
                          <w:rFonts w:hint="eastAsia" w:ascii="仿宋" w:hAnsi="仿宋" w:eastAsia="仿宋"/>
                          <w:sz w:val="22"/>
                          <w:szCs w:val="22"/>
                        </w:rPr>
                        <w:t xml:space="preserve"> </w:t>
                      </w:r>
                      <w:r>
                        <w:rPr>
                          <w:rFonts w:ascii="仿宋" w:hAnsi="仿宋" w:eastAsia="仿宋"/>
                          <w:sz w:val="22"/>
                          <w:szCs w:val="22"/>
                        </w:rPr>
                        <w:t>8.</w:t>
                      </w:r>
                      <w:r>
                        <w:rPr>
                          <w:rFonts w:hint="eastAsia" w:ascii="仿宋" w:hAnsi="仿宋" w:eastAsia="仿宋"/>
                          <w:sz w:val="22"/>
                          <w:szCs w:val="22"/>
                        </w:rPr>
                        <w:t>航空运输地理</w:t>
                      </w:r>
                    </w:p>
                    <w:p>
                      <w:pPr>
                        <w:rPr>
                          <w:rFonts w:ascii="仿宋" w:hAnsi="仿宋" w:eastAsia="仿宋"/>
                          <w:sz w:val="22"/>
                          <w:szCs w:val="22"/>
                        </w:rPr>
                      </w:pPr>
                    </w:p>
                  </w:txbxContent>
                </v:textbox>
                <w10:wrap type="square"/>
              </v:shape>
            </w:pict>
          </mc:Fallback>
        </mc:AlternateContent>
      </w:r>
      <w:r>
        <w:rPr>
          <w:rFonts w:ascii="仿宋" w:hAnsi="仿宋" w:eastAsia="仿宋"/>
          <w:szCs w:val="21"/>
        </w:rPr>
        <mc:AlternateContent>
          <mc:Choice Requires="wps">
            <w:drawing>
              <wp:anchor distT="0" distB="0" distL="114300" distR="114300" simplePos="0" relativeHeight="251665408" behindDoc="0" locked="0" layoutInCell="1" allowOverlap="1">
                <wp:simplePos x="0" y="0"/>
                <wp:positionH relativeFrom="column">
                  <wp:posOffset>1108075</wp:posOffset>
                </wp:positionH>
                <wp:positionV relativeFrom="paragraph">
                  <wp:posOffset>10795</wp:posOffset>
                </wp:positionV>
                <wp:extent cx="288290" cy="1005205"/>
                <wp:effectExtent l="0" t="0" r="16510" b="23495"/>
                <wp:wrapNone/>
                <wp:docPr id="13" name="文本框 12"/>
                <wp:cNvGraphicFramePr/>
                <a:graphic xmlns:a="http://schemas.openxmlformats.org/drawingml/2006/main">
                  <a:graphicData uri="http://schemas.microsoft.com/office/word/2010/wordprocessingShape">
                    <wps:wsp>
                      <wps:cNvSpPr txBox="1"/>
                      <wps:spPr>
                        <a:xfrm>
                          <a:off x="0" y="0"/>
                          <a:ext cx="288290" cy="10052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专业平台课程</w:t>
                            </w:r>
                          </w:p>
                        </w:txbxContent>
                      </wps:txbx>
                      <wps:bodyPr upright="1">
                        <a:noAutofit/>
                      </wps:bodyPr>
                    </wps:wsp>
                  </a:graphicData>
                </a:graphic>
              </wp:anchor>
            </w:drawing>
          </mc:Choice>
          <mc:Fallback>
            <w:pict>
              <v:shape id="文本框 12" o:spid="_x0000_s1026" o:spt="202" type="#_x0000_t202" style="position:absolute;left:0pt;margin-left:87.25pt;margin-top:0.85pt;height:79.15pt;width:22.7pt;z-index:251665408;mso-width-relative:page;mso-height-relative:page;" fillcolor="#FFFFFF" filled="t" stroked="t" coordsize="21600,21600" o:gfxdata="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7q7v1wAAAAkB&#10;AAAPAAAAAAAAAAEAIAAAACIAAABkcnMvZG93bnJldi54bWxQSwECFAAUAAAACACHTuJA1Ke4QRwC&#10;AABgBAAADgAAAAAAAAABACAAAAAmAQAAZHJzL2Uyb0RvYy54bWxQSwUGAAAAAAYABgBZAQAAtAUA&#10;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专业平台课程</w:t>
                      </w:r>
                    </w:p>
                  </w:txbxContent>
                </v:textbox>
              </v:shape>
            </w:pict>
          </mc:Fallback>
        </mc:AlternateContent>
      </w:r>
    </w:p>
    <w:p>
      <w:pPr>
        <w:pStyle w:val="6"/>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2576" behindDoc="0" locked="0" layoutInCell="1" allowOverlap="1">
                <wp:simplePos x="0" y="0"/>
                <wp:positionH relativeFrom="column">
                  <wp:posOffset>589280</wp:posOffset>
                </wp:positionH>
                <wp:positionV relativeFrom="paragraph">
                  <wp:posOffset>192405</wp:posOffset>
                </wp:positionV>
                <wp:extent cx="8255" cy="2234565"/>
                <wp:effectExtent l="0" t="0" r="30480" b="33020"/>
                <wp:wrapNone/>
                <wp:docPr id="1366580409"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7951" cy="22343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5" o:spid="_x0000_s1026" o:spt="20" style="position:absolute;left:0pt;margin-left:46.4pt;margin-top:15.15pt;height:175.95pt;width:0.65pt;z-index:251672576;mso-width-relative:page;mso-height-relative:page;" filled="f" stroked="t" coordsize="21600,21600" o:gfxdata="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u9fQ9YA&#10;AAAIAQAADwAAAAAAAAABACAAAAAiAAAAZHJzL2Rvd25yZXYueG1sUEsBAhQAFAAAAAgAh07iQICC&#10;t9YhAgAAHwQAAA4AAAAAAAAAAQAgAAAAJQEAAGRycy9lMm9Eb2MueG1sUEsFBgAAAAAGAAYAWQEA&#10;ALgFAAAAAA==&#10;">
                <v:fill on="f" focussize="0,0"/>
                <v:stroke color="#000000 [3200]" joinstyle="round"/>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71552" behindDoc="0" locked="0" layoutInCell="1" allowOverlap="1">
                <wp:simplePos x="0" y="0"/>
                <wp:positionH relativeFrom="column">
                  <wp:posOffset>600710</wp:posOffset>
                </wp:positionH>
                <wp:positionV relativeFrom="paragraph">
                  <wp:posOffset>183515</wp:posOffset>
                </wp:positionV>
                <wp:extent cx="495300" cy="8890"/>
                <wp:effectExtent l="0" t="57150" r="38100" b="67310"/>
                <wp:wrapNone/>
                <wp:docPr id="41" name="直接连接符 4"/>
                <wp:cNvGraphicFramePr/>
                <a:graphic xmlns:a="http://schemas.openxmlformats.org/drawingml/2006/main">
                  <a:graphicData uri="http://schemas.microsoft.com/office/word/2010/wordprocessingShape">
                    <wps:wsp>
                      <wps:cNvCnPr/>
                      <wps:spPr>
                        <a:xfrm flipV="1">
                          <a:off x="0" y="0"/>
                          <a:ext cx="4953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接连接符 4" o:spid="_x0000_s1026" o:spt="20" style="position:absolute;left:0pt;flip:y;margin-left:47.3pt;margin-top:14.45pt;height:0.7pt;width:39pt;z-index:251671552;mso-width-relative:page;mso-height-relative:page;" filled="f" stroked="t" coordsize="21600,21600" o:gfxdata="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4S6Y3YAAAACAEAAA8AAAAAAAAAAQAgAAAAIgAA&#10;AGRycy9kb3ducmV2LnhtbFBLAQIUABQAAAAIAIdO4kDYOZn5CAIAAPUDAAAOAAAAAAAAAAEAIAAA&#10;ACcBAABkcnMvZTJvRG9jLnhtbFBLBQYAAAAABgAGAFkBAAChBQ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szCs w:val="21"/>
        </w:rPr>
        <w:t xml:space="preserve"> </w:t>
      </w:r>
      <w:r>
        <w:rPr>
          <w:rFonts w:ascii="仿宋" w:hAnsi="仿宋" w:eastAsia="仿宋"/>
          <w:szCs w:val="21"/>
        </w:rPr>
        <w:t xml:space="preserve">            </w:t>
      </w:r>
    </w:p>
    <w:p>
      <w:pPr>
        <w:pStyle w:val="6"/>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4864" behindDoc="0" locked="0" layoutInCell="1" allowOverlap="1">
                <wp:simplePos x="0" y="0"/>
                <wp:positionH relativeFrom="column">
                  <wp:posOffset>1412240</wp:posOffset>
                </wp:positionH>
                <wp:positionV relativeFrom="paragraph">
                  <wp:posOffset>20320</wp:posOffset>
                </wp:positionV>
                <wp:extent cx="183515" cy="0"/>
                <wp:effectExtent l="0" t="57150" r="45085" b="76200"/>
                <wp:wrapNone/>
                <wp:docPr id="6" name="直线 22"/>
                <wp:cNvGraphicFramePr/>
                <a:graphic xmlns:a="http://schemas.openxmlformats.org/drawingml/2006/main">
                  <a:graphicData uri="http://schemas.microsoft.com/office/word/2010/wordprocessingShape">
                    <wps:wsp>
                      <wps:cNvCnPr/>
                      <wps:spPr>
                        <a:xfrm>
                          <a:off x="0" y="0"/>
                          <a:ext cx="183515" cy="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直线 22" o:spid="_x0000_s1026" o:spt="20" style="position:absolute;left:0pt;margin-left:111.2pt;margin-top:1.6pt;height:0pt;width:14.45pt;z-index:251684864;mso-width-relative:page;mso-height-relative:page;" filled="f" stroked="t" coordsize="21600,21600" o:gfxdata="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IGhwXV&#10;AAAABwEAAA8AAAAAAAAAAQAgAAAAIgAAAGRycy9kb3ducmV2LnhtbFBLAQIUABQAAAAIAIdO4kAr&#10;GYbG6gEAANEDAAAOAAAAAAAAAAEAIAAAACQBAABkcnMvZTJvRG9jLnhtbFBLBQYAAAAABgAGAFkB&#10;AACABQAAAAA=&#10;">
                <v:fill on="f" focussize="0,0"/>
                <v:stroke color="#000000" joinstyle="round" endarrow="block" endarrowwidth="narrow" endarrowlength="short"/>
                <v:imagedata o:title=""/>
                <o:lock v:ext="edit" aspectratio="f"/>
              </v:line>
            </w:pict>
          </mc:Fallback>
        </mc:AlternateContent>
      </w:r>
    </w:p>
    <w:p>
      <w:pPr>
        <w:pStyle w:val="6"/>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250190</wp:posOffset>
                </wp:positionV>
                <wp:extent cx="288290" cy="1043940"/>
                <wp:effectExtent l="4445" t="4445" r="12065" b="18415"/>
                <wp:wrapNone/>
                <wp:docPr id="3" name="文本框 4"/>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专业技能课程</w:t>
                            </w:r>
                          </w:p>
                        </w:txbxContent>
                      </wps:txbx>
                      <wps:bodyPr upright="1"/>
                    </wps:wsp>
                  </a:graphicData>
                </a:graphic>
              </wp:anchor>
            </w:drawing>
          </mc:Choice>
          <mc:Fallback>
            <w:pict>
              <v:shape id="文本框 4" o:spid="_x0000_s1026" o:spt="202" type="#_x0000_t202" style="position:absolute;left:0pt;margin-left:0.7pt;margin-top:19.7pt;height:82.2pt;width:22.7pt;z-index:251664384;mso-width-relative:page;mso-height-relative:page;" fillcolor="#FFFFFF" filled="t" stroked="t" coordsize="21600,21600" o:gfxdata="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bk+3bWAAAABwEAAA8AAAAAAAAA&#10;AQAgAAAAIgAAAGRycy9kb3ducmV2LnhtbFBLAQIUABQAAAAIAIdO4kBdiZh9EwIAAEQEAAAOAAAA&#10;AAAAAAEAIAAAACUBAABkcnMvZTJvRG9jLnhtbFBLBQYAAAAABgAGAFkBAACq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专业技能课程</w:t>
                      </w:r>
                    </w:p>
                  </w:txbxContent>
                </v:textbox>
              </v:shape>
            </w:pict>
          </mc:Fallback>
        </mc:AlternateContent>
      </w:r>
    </w:p>
    <w:p>
      <w:pPr>
        <w:pStyle w:val="6"/>
        <w:spacing w:line="400" w:lineRule="exact"/>
        <w:rPr>
          <w:rFonts w:ascii="仿宋" w:hAnsi="仿宋" w:eastAsia="仿宋"/>
          <w:szCs w:val="21"/>
        </w:rPr>
      </w:pPr>
      <w:r>
        <w:rPr>
          <w:rFonts w:cs="宋体"/>
          <w:color w:val="333333"/>
          <w:spacing w:val="8"/>
          <w:szCs w:val="24"/>
          <w:shd w:val="clear" w:color="auto" w:fill="FFFFFF"/>
        </w:rPr>
        <mc:AlternateContent>
          <mc:Choice Requires="wps">
            <w:drawing>
              <wp:anchor distT="45720" distB="45720" distL="114300" distR="114300" simplePos="0" relativeHeight="251670528" behindDoc="0" locked="0" layoutInCell="1" allowOverlap="1">
                <wp:simplePos x="0" y="0"/>
                <wp:positionH relativeFrom="column">
                  <wp:posOffset>1598930</wp:posOffset>
                </wp:positionH>
                <wp:positionV relativeFrom="paragraph">
                  <wp:posOffset>193040</wp:posOffset>
                </wp:positionV>
                <wp:extent cx="3713480" cy="730250"/>
                <wp:effectExtent l="0" t="0" r="20320" b="12700"/>
                <wp:wrapSquare wrapText="bothSides"/>
                <wp:docPr id="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13480" cy="730250"/>
                        </a:xfrm>
                        <a:prstGeom prst="rect">
                          <a:avLst/>
                        </a:prstGeom>
                        <a:solidFill>
                          <a:srgbClr val="FFFFFF"/>
                        </a:solidFill>
                        <a:ln w="9525">
                          <a:solidFill>
                            <a:srgbClr val="000000"/>
                          </a:solidFill>
                          <a:miter lim="800000"/>
                        </a:ln>
                      </wps:spPr>
                      <wps:txbx>
                        <w:txbxContent>
                          <w:p>
                            <w:pPr>
                              <w:rPr>
                                <w:rFonts w:ascii="仿宋" w:hAnsi="仿宋" w:eastAsia="仿宋"/>
                                <w:sz w:val="22"/>
                                <w:szCs w:val="22"/>
                              </w:rPr>
                            </w:pPr>
                            <w:r>
                              <w:rPr>
                                <w:rFonts w:hint="eastAsia" w:ascii="仿宋" w:hAnsi="仿宋" w:eastAsia="仿宋"/>
                                <w:sz w:val="22"/>
                                <w:szCs w:val="22"/>
                              </w:rPr>
                              <w:t>1</w:t>
                            </w:r>
                            <w:r>
                              <w:rPr>
                                <w:rFonts w:ascii="仿宋" w:hAnsi="仿宋" w:eastAsia="仿宋"/>
                                <w:sz w:val="22"/>
                                <w:szCs w:val="22"/>
                              </w:rPr>
                              <w:t>.</w:t>
                            </w:r>
                            <w:r>
                              <w:rPr>
                                <w:rFonts w:hint="eastAsia" w:ascii="仿宋" w:hAnsi="仿宋" w:eastAsia="仿宋"/>
                                <w:sz w:val="22"/>
                                <w:szCs w:val="22"/>
                              </w:rPr>
                              <w:t xml:space="preserve">医疗急救 </w:t>
                            </w:r>
                            <w:r>
                              <w:rPr>
                                <w:rFonts w:ascii="仿宋" w:hAnsi="仿宋" w:eastAsia="仿宋"/>
                                <w:sz w:val="22"/>
                                <w:szCs w:val="22"/>
                              </w:rPr>
                              <w:t xml:space="preserve"> 2.</w:t>
                            </w:r>
                            <w:r>
                              <w:rPr>
                                <w:rFonts w:hint="eastAsia" w:ascii="仿宋" w:hAnsi="仿宋" w:eastAsia="仿宋"/>
                                <w:sz w:val="22"/>
                                <w:szCs w:val="22"/>
                              </w:rPr>
                              <w:t xml:space="preserve">客舱服务与管理 </w:t>
                            </w:r>
                            <w:r>
                              <w:rPr>
                                <w:rFonts w:ascii="仿宋" w:hAnsi="仿宋" w:eastAsia="仿宋"/>
                                <w:sz w:val="22"/>
                                <w:szCs w:val="22"/>
                              </w:rPr>
                              <w:t xml:space="preserve"> 3.</w:t>
                            </w:r>
                            <w:r>
                              <w:rPr>
                                <w:rFonts w:hint="eastAsia" w:ascii="仿宋" w:hAnsi="仿宋" w:eastAsia="仿宋"/>
                                <w:sz w:val="22"/>
                                <w:szCs w:val="22"/>
                              </w:rPr>
                              <w:t xml:space="preserve">客舱安全与应急处置 </w:t>
                            </w:r>
                            <w:r>
                              <w:rPr>
                                <w:rFonts w:ascii="仿宋" w:hAnsi="仿宋" w:eastAsia="仿宋"/>
                                <w:sz w:val="22"/>
                                <w:szCs w:val="22"/>
                              </w:rPr>
                              <w:t xml:space="preserve"> 4.</w:t>
                            </w:r>
                            <w:r>
                              <w:rPr>
                                <w:rFonts w:hint="eastAsia" w:ascii="仿宋" w:hAnsi="仿宋" w:eastAsia="仿宋"/>
                                <w:sz w:val="22"/>
                                <w:szCs w:val="22"/>
                              </w:rPr>
                              <w:t xml:space="preserve">安检基础 </w:t>
                            </w:r>
                            <w:r>
                              <w:rPr>
                                <w:rFonts w:ascii="仿宋" w:hAnsi="仿宋" w:eastAsia="仿宋"/>
                                <w:sz w:val="22"/>
                                <w:szCs w:val="22"/>
                              </w:rPr>
                              <w:t xml:space="preserve"> 5.</w:t>
                            </w:r>
                            <w:r>
                              <w:rPr>
                                <w:rFonts w:hint="eastAsia" w:ascii="仿宋" w:hAnsi="仿宋" w:eastAsia="仿宋"/>
                                <w:sz w:val="22"/>
                                <w:szCs w:val="22"/>
                              </w:rPr>
                              <w:t xml:space="preserve">地面服务与管理 </w:t>
                            </w:r>
                            <w:r>
                              <w:rPr>
                                <w:rFonts w:ascii="仿宋" w:hAnsi="仿宋" w:eastAsia="仿宋"/>
                                <w:sz w:val="22"/>
                                <w:szCs w:val="22"/>
                              </w:rPr>
                              <w:t xml:space="preserve">  6.</w:t>
                            </w:r>
                            <w:r>
                              <w:rPr>
                                <w:rFonts w:hint="eastAsia" w:ascii="仿宋" w:hAnsi="仿宋" w:eastAsia="仿宋"/>
                                <w:sz w:val="22"/>
                                <w:szCs w:val="22"/>
                              </w:rPr>
                              <w:t xml:space="preserve">播音与沟通技巧 </w:t>
                            </w:r>
                            <w:r>
                              <w:rPr>
                                <w:rFonts w:ascii="仿宋" w:hAnsi="仿宋" w:eastAsia="仿宋"/>
                                <w:sz w:val="22"/>
                                <w:szCs w:val="22"/>
                              </w:rPr>
                              <w:t xml:space="preserve">  7.</w:t>
                            </w:r>
                            <w:r>
                              <w:rPr>
                                <w:rFonts w:hint="eastAsia" w:ascii="仿宋" w:hAnsi="仿宋" w:eastAsia="仿宋"/>
                                <w:sz w:val="22"/>
                                <w:szCs w:val="22"/>
                              </w:rPr>
                              <w:t xml:space="preserve">民航旅客运输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5.9pt;margin-top:15.2pt;height:57.5pt;width:292.4pt;mso-wrap-distance-bottom:3.6pt;mso-wrap-distance-left:9pt;mso-wrap-distance-right:9pt;mso-wrap-distance-top:3.6pt;z-index:251670528;mso-width-relative:page;mso-height-relative:page;" fillcolor="#FFFFFF" filled="t" stroked="t" coordsize="21600,21600" o:gfxdata="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CTw0V2QAAAAoBAAAPAAAAAAAAAAEAIAAAACIAAABkcnMv&#10;ZG93bnJldi54bWxQSwECFAAUAAAACACHTuJAws+wlTsCAAB8BAAADgAAAAAAAAABACAAAAAoAQAA&#10;ZHJzL2Uyb0RvYy54bWxQSwUGAAAAAAYABgBZAQAA1QUAAAAA&#10;">
                <v:fill on="t" focussize="0,0"/>
                <v:stroke color="#000000" miterlimit="8" joinstyle="miter"/>
                <v:imagedata o:title=""/>
                <o:lock v:ext="edit" aspectratio="f"/>
                <v:textbox>
                  <w:txbxContent>
                    <w:p>
                      <w:pPr>
                        <w:rPr>
                          <w:rFonts w:ascii="仿宋" w:hAnsi="仿宋" w:eastAsia="仿宋"/>
                          <w:sz w:val="22"/>
                          <w:szCs w:val="22"/>
                        </w:rPr>
                      </w:pPr>
                      <w:r>
                        <w:rPr>
                          <w:rFonts w:hint="eastAsia" w:ascii="仿宋" w:hAnsi="仿宋" w:eastAsia="仿宋"/>
                          <w:sz w:val="22"/>
                          <w:szCs w:val="22"/>
                        </w:rPr>
                        <w:t>1</w:t>
                      </w:r>
                      <w:r>
                        <w:rPr>
                          <w:rFonts w:ascii="仿宋" w:hAnsi="仿宋" w:eastAsia="仿宋"/>
                          <w:sz w:val="22"/>
                          <w:szCs w:val="22"/>
                        </w:rPr>
                        <w:t>.</w:t>
                      </w:r>
                      <w:r>
                        <w:rPr>
                          <w:rFonts w:hint="eastAsia" w:ascii="仿宋" w:hAnsi="仿宋" w:eastAsia="仿宋"/>
                          <w:sz w:val="22"/>
                          <w:szCs w:val="22"/>
                        </w:rPr>
                        <w:t xml:space="preserve">医疗急救 </w:t>
                      </w:r>
                      <w:r>
                        <w:rPr>
                          <w:rFonts w:ascii="仿宋" w:hAnsi="仿宋" w:eastAsia="仿宋"/>
                          <w:sz w:val="22"/>
                          <w:szCs w:val="22"/>
                        </w:rPr>
                        <w:t xml:space="preserve"> 2.</w:t>
                      </w:r>
                      <w:r>
                        <w:rPr>
                          <w:rFonts w:hint="eastAsia" w:ascii="仿宋" w:hAnsi="仿宋" w:eastAsia="仿宋"/>
                          <w:sz w:val="22"/>
                          <w:szCs w:val="22"/>
                        </w:rPr>
                        <w:t xml:space="preserve">客舱服务与管理 </w:t>
                      </w:r>
                      <w:r>
                        <w:rPr>
                          <w:rFonts w:ascii="仿宋" w:hAnsi="仿宋" w:eastAsia="仿宋"/>
                          <w:sz w:val="22"/>
                          <w:szCs w:val="22"/>
                        </w:rPr>
                        <w:t xml:space="preserve"> 3.</w:t>
                      </w:r>
                      <w:r>
                        <w:rPr>
                          <w:rFonts w:hint="eastAsia" w:ascii="仿宋" w:hAnsi="仿宋" w:eastAsia="仿宋"/>
                          <w:sz w:val="22"/>
                          <w:szCs w:val="22"/>
                        </w:rPr>
                        <w:t xml:space="preserve">客舱安全与应急处置 </w:t>
                      </w:r>
                      <w:r>
                        <w:rPr>
                          <w:rFonts w:ascii="仿宋" w:hAnsi="仿宋" w:eastAsia="仿宋"/>
                          <w:sz w:val="22"/>
                          <w:szCs w:val="22"/>
                        </w:rPr>
                        <w:t xml:space="preserve"> 4.</w:t>
                      </w:r>
                      <w:r>
                        <w:rPr>
                          <w:rFonts w:hint="eastAsia" w:ascii="仿宋" w:hAnsi="仿宋" w:eastAsia="仿宋"/>
                          <w:sz w:val="22"/>
                          <w:szCs w:val="22"/>
                        </w:rPr>
                        <w:t xml:space="preserve">安检基础 </w:t>
                      </w:r>
                      <w:r>
                        <w:rPr>
                          <w:rFonts w:ascii="仿宋" w:hAnsi="仿宋" w:eastAsia="仿宋"/>
                          <w:sz w:val="22"/>
                          <w:szCs w:val="22"/>
                        </w:rPr>
                        <w:t xml:space="preserve"> 5.</w:t>
                      </w:r>
                      <w:r>
                        <w:rPr>
                          <w:rFonts w:hint="eastAsia" w:ascii="仿宋" w:hAnsi="仿宋" w:eastAsia="仿宋"/>
                          <w:sz w:val="22"/>
                          <w:szCs w:val="22"/>
                        </w:rPr>
                        <w:t xml:space="preserve">地面服务与管理 </w:t>
                      </w:r>
                      <w:r>
                        <w:rPr>
                          <w:rFonts w:ascii="仿宋" w:hAnsi="仿宋" w:eastAsia="仿宋"/>
                          <w:sz w:val="22"/>
                          <w:szCs w:val="22"/>
                        </w:rPr>
                        <w:t xml:space="preserve">  6.</w:t>
                      </w:r>
                      <w:r>
                        <w:rPr>
                          <w:rFonts w:hint="eastAsia" w:ascii="仿宋" w:hAnsi="仿宋" w:eastAsia="仿宋"/>
                          <w:sz w:val="22"/>
                          <w:szCs w:val="22"/>
                        </w:rPr>
                        <w:t xml:space="preserve">播音与沟通技巧 </w:t>
                      </w:r>
                      <w:r>
                        <w:rPr>
                          <w:rFonts w:ascii="仿宋" w:hAnsi="仿宋" w:eastAsia="仿宋"/>
                          <w:sz w:val="22"/>
                          <w:szCs w:val="22"/>
                        </w:rPr>
                        <w:t xml:space="preserve">  7.</w:t>
                      </w:r>
                      <w:r>
                        <w:rPr>
                          <w:rFonts w:hint="eastAsia" w:ascii="仿宋" w:hAnsi="仿宋" w:eastAsia="仿宋"/>
                          <w:sz w:val="22"/>
                          <w:szCs w:val="22"/>
                        </w:rPr>
                        <w:t xml:space="preserve">民航旅客运输 </w:t>
                      </w:r>
                    </w:p>
                  </w:txbxContent>
                </v:textbox>
                <w10:wrap type="square"/>
              </v:shape>
            </w:pict>
          </mc:Fallback>
        </mc:AlternateContent>
      </w:r>
      <w:r>
        <w:rPr>
          <w:rFonts w:ascii="仿宋" w:hAnsi="仿宋" w:eastAsia="仿宋"/>
          <w:szCs w:val="21"/>
        </w:rPr>
        <mc:AlternateContent>
          <mc:Choice Requires="wps">
            <w:drawing>
              <wp:anchor distT="0" distB="0" distL="114300" distR="114300" simplePos="0" relativeHeight="251667456" behindDoc="0" locked="0" layoutInCell="1" allowOverlap="1">
                <wp:simplePos x="0" y="0"/>
                <wp:positionH relativeFrom="column">
                  <wp:posOffset>1108075</wp:posOffset>
                </wp:positionH>
                <wp:positionV relativeFrom="paragraph">
                  <wp:posOffset>49530</wp:posOffset>
                </wp:positionV>
                <wp:extent cx="288290" cy="1030605"/>
                <wp:effectExtent l="0" t="0" r="16510" b="17145"/>
                <wp:wrapNone/>
                <wp:docPr id="21" name="文本框 24"/>
                <wp:cNvGraphicFramePr/>
                <a:graphic xmlns:a="http://schemas.openxmlformats.org/drawingml/2006/main">
                  <a:graphicData uri="http://schemas.microsoft.com/office/word/2010/wordprocessingShape">
                    <wps:wsp>
                      <wps:cNvSpPr txBox="1"/>
                      <wps:spPr>
                        <a:xfrm>
                          <a:off x="0" y="0"/>
                          <a:ext cx="288290" cy="10306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专业核心课程</w:t>
                            </w:r>
                          </w:p>
                        </w:txbxContent>
                      </wps:txbx>
                      <wps:bodyPr upright="1">
                        <a:noAutofit/>
                      </wps:bodyPr>
                    </wps:wsp>
                  </a:graphicData>
                </a:graphic>
              </wp:anchor>
            </w:drawing>
          </mc:Choice>
          <mc:Fallback>
            <w:pict>
              <v:shape id="文本框 24" o:spid="_x0000_s1026" o:spt="202" type="#_x0000_t202" style="position:absolute;left:0pt;margin-left:87.25pt;margin-top:3.9pt;height:81.15pt;width:22.7pt;z-index:251667456;mso-width-relative:page;mso-height-relative:page;" fillcolor="#FFFFFF" filled="t" stroked="t" coordsize="21600,21600" o:gfxdata="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inS1NYAAAAJ&#10;AQAADwAAAAAAAAABACAAAAAiAAAAZHJzL2Rvd25yZXYueG1sUEsBAhQAFAAAAAgAh07iQKa2Bq4e&#10;AgAAYAQAAA4AAAAAAAAAAQAgAAAAJQEAAGRycy9lMm9Eb2MueG1sUEsFBgAAAAAGAAYAWQEAALUF&#10;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专业核心课程</w:t>
                      </w:r>
                    </w:p>
                  </w:txbxContent>
                </v:textbox>
              </v:shape>
            </w:pict>
          </mc:Fallback>
        </mc:AlternateContent>
      </w:r>
    </w:p>
    <w:p>
      <w:pPr>
        <w:pStyle w:val="6"/>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5888" behindDoc="0" locked="0" layoutInCell="1" allowOverlap="1">
                <wp:simplePos x="0" y="0"/>
                <wp:positionH relativeFrom="column">
                  <wp:posOffset>1428750</wp:posOffset>
                </wp:positionH>
                <wp:positionV relativeFrom="paragraph">
                  <wp:posOffset>212725</wp:posOffset>
                </wp:positionV>
                <wp:extent cx="183515" cy="0"/>
                <wp:effectExtent l="0" t="57150" r="45085" b="76200"/>
                <wp:wrapNone/>
                <wp:docPr id="7" name="直线 22"/>
                <wp:cNvGraphicFramePr/>
                <a:graphic xmlns:a="http://schemas.openxmlformats.org/drawingml/2006/main">
                  <a:graphicData uri="http://schemas.microsoft.com/office/word/2010/wordprocessingShape">
                    <wps:wsp>
                      <wps:cNvCnPr/>
                      <wps:spPr>
                        <a:xfrm>
                          <a:off x="0" y="0"/>
                          <a:ext cx="183515" cy="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直线 22" o:spid="_x0000_s1026" o:spt="20" style="position:absolute;left:0pt;margin-left:112.5pt;margin-top:16.75pt;height:0pt;width:14.45pt;z-index:251685888;mso-width-relative:page;mso-height-relative:page;" filled="f" stroked="t" coordsize="21600,21600" o:gfxdata="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CP&#10;1XLYAAAACQEAAA8AAAAAAAAAAQAgAAAAIgAAAGRycy9kb3ducmV2LnhtbFBLAQIUABQAAAAIAIdO&#10;4kBrg+AL6gEAANEDAAAOAAAAAAAAAAEAIAAAACcBAABkcnMvZTJvRG9jLnhtbFBLBQYAAAAABgAG&#10;AFkBAACDBQAAAAA=&#10;">
                <v:fill on="f" focussize="0,0"/>
                <v:stroke color="#000000" joinstyle="round" endarrow="block" endarrowwidth="narrow" endarrowlength="short"/>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68480" behindDoc="0" locked="0" layoutInCell="1" allowOverlap="1">
                <wp:simplePos x="0" y="0"/>
                <wp:positionH relativeFrom="column">
                  <wp:posOffset>292735</wp:posOffset>
                </wp:positionH>
                <wp:positionV relativeFrom="paragraph">
                  <wp:posOffset>217170</wp:posOffset>
                </wp:positionV>
                <wp:extent cx="788670" cy="8890"/>
                <wp:effectExtent l="0" t="57150" r="30480" b="67310"/>
                <wp:wrapNone/>
                <wp:docPr id="42" name="直接连接符 3"/>
                <wp:cNvGraphicFramePr/>
                <a:graphic xmlns:a="http://schemas.openxmlformats.org/drawingml/2006/main">
                  <a:graphicData uri="http://schemas.microsoft.com/office/word/2010/wordprocessingShape">
                    <wps:wsp>
                      <wps:cNvCnPr/>
                      <wps:spPr>
                        <a:xfrm flipV="1">
                          <a:off x="0" y="0"/>
                          <a:ext cx="78867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接连接符 3" o:spid="_x0000_s1026" o:spt="20" style="position:absolute;left:0pt;flip:y;margin-left:23.05pt;margin-top:17.1pt;height:0.7pt;width:62.1pt;z-index:251668480;mso-width-relative:page;mso-height-relative:page;" filled="f" stroked="t" coordsize="21600,21600" o:gfxdata="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dXH5tkAAAAIAQAADwAAAAAAAAABACAAAAAi&#10;AAAAZHJzL2Rvd25yZXYueG1sUEsBAhQAFAAAAAgAh07iQMgedXIJAgAA9QMAAA4AAAAAAAAAAQAg&#10;AAAAKAEAAGRycy9lMm9Eb2MueG1sUEsFBgAAAAAGAAYAWQEAAKMFAAAAAA==&#10;">
                <v:fill on="f" focussize="0,0"/>
                <v:stroke color="#000000" joinstyle="round" endarrow="block" endarrowwidth="narrow" endarrowlength="short"/>
                <v:imagedata o:title=""/>
                <o:lock v:ext="edit" aspectratio="f"/>
              </v:line>
            </w:pict>
          </mc:Fallback>
        </mc:AlternateContent>
      </w:r>
    </w:p>
    <w:p>
      <w:pPr>
        <w:pStyle w:val="10"/>
        <w:widowControl/>
        <w:shd w:val="clear" w:color="auto" w:fill="FFFFFF"/>
        <w:spacing w:beforeAutospacing="0" w:after="240" w:afterAutospacing="0"/>
        <w:ind w:firstLine="720"/>
        <w:rPr>
          <w:rFonts w:cs="宋体"/>
          <w:color w:val="333333"/>
          <w:spacing w:val="8"/>
          <w:szCs w:val="24"/>
          <w:shd w:val="clear" w:color="auto" w:fill="FFFFFF"/>
        </w:rPr>
      </w:pPr>
    </w:p>
    <w:p>
      <w:pPr>
        <w:pStyle w:val="10"/>
        <w:widowControl/>
        <w:shd w:val="clear" w:color="auto" w:fill="FFFFFF"/>
        <w:spacing w:beforeAutospacing="0" w:after="240" w:afterAutospacing="0"/>
        <w:rPr>
          <w:rFonts w:cs="宋体"/>
          <w:color w:val="333333"/>
          <w:spacing w:val="8"/>
          <w:szCs w:val="24"/>
          <w:shd w:val="clear" w:color="auto" w:fill="FFFFFF"/>
        </w:rPr>
      </w:pPr>
      <w:r>
        <w:rPr>
          <w:szCs w:val="21"/>
        </w:rPr>
        <mc:AlternateContent>
          <mc:Choice Requires="wps">
            <w:drawing>
              <wp:anchor distT="0" distB="0" distL="114300" distR="114300" simplePos="0" relativeHeight="251674624" behindDoc="0" locked="0" layoutInCell="1" allowOverlap="1">
                <wp:simplePos x="0" y="0"/>
                <wp:positionH relativeFrom="column">
                  <wp:posOffset>1123315</wp:posOffset>
                </wp:positionH>
                <wp:positionV relativeFrom="paragraph">
                  <wp:posOffset>271145</wp:posOffset>
                </wp:positionV>
                <wp:extent cx="288290" cy="1030605"/>
                <wp:effectExtent l="0" t="0" r="16510" b="17145"/>
                <wp:wrapNone/>
                <wp:docPr id="1463141250" name="文本框 24"/>
                <wp:cNvGraphicFramePr/>
                <a:graphic xmlns:a="http://schemas.openxmlformats.org/drawingml/2006/main">
                  <a:graphicData uri="http://schemas.microsoft.com/office/word/2010/wordprocessingShape">
                    <wps:wsp>
                      <wps:cNvSpPr txBox="1"/>
                      <wps:spPr>
                        <a:xfrm>
                          <a:off x="0" y="0"/>
                          <a:ext cx="288290" cy="10306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 w:val="21"/>
                                <w:szCs w:val="21"/>
                              </w:rPr>
                            </w:pPr>
                            <w:r>
                              <w:rPr>
                                <w:rFonts w:hint="eastAsia" w:ascii="仿宋" w:hAnsi="仿宋" w:eastAsia="仿宋"/>
                                <w:sz w:val="21"/>
                                <w:szCs w:val="21"/>
                              </w:rPr>
                              <w:t>专业拓展课程</w:t>
                            </w:r>
                          </w:p>
                        </w:txbxContent>
                      </wps:txbx>
                      <wps:bodyPr upright="1">
                        <a:noAutofit/>
                      </wps:bodyPr>
                    </wps:wsp>
                  </a:graphicData>
                </a:graphic>
              </wp:anchor>
            </w:drawing>
          </mc:Choice>
          <mc:Fallback>
            <w:pict>
              <v:shape id="文本框 24" o:spid="_x0000_s1026" o:spt="202" type="#_x0000_t202" style="position:absolute;left:0pt;margin-left:88.45pt;margin-top:21.35pt;height:81.15pt;width:22.7pt;z-index:251674624;mso-width-relative:page;mso-height-relative:page;" fillcolor="#FFFFFF" filled="t" stroked="t" coordsize="21600,21600" o:gfxdata="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DNDOrZAAAACgEAAA8AAAAAAAAAAQAgAAAAIgAAAGRycy9kb3ducmV2LnhtbFBLAQIUABQAAAAI&#10;AIdO4kAkPj8KJQIAAGgEAAAOAAAAAAAAAAEAIAAAACgBAABkcnMvZTJvRG9jLnhtbFBLBQYAAAAA&#10;BgAGAFkBAAC/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ascii="仿宋" w:hAnsi="仿宋" w:eastAsia="仿宋"/>
                          <w:sz w:val="21"/>
                          <w:szCs w:val="21"/>
                        </w:rPr>
                        <w:t>专业拓展课程</w:t>
                      </w:r>
                    </w:p>
                  </w:txbxContent>
                </v:textbox>
              </v:shape>
            </w:pict>
          </mc:Fallback>
        </mc:AlternateContent>
      </w:r>
      <w:r>
        <w:rPr>
          <w:rFonts w:hint="eastAsia" w:cs="宋体"/>
          <w:color w:val="333333"/>
          <w:spacing w:val="8"/>
          <w:szCs w:val="24"/>
          <w:shd w:val="clear" w:color="auto" w:fill="FFFFFF"/>
        </w:rPr>
        <w:t xml:space="preserve"> </w:t>
      </w:r>
      <w:r>
        <w:rPr>
          <w:rFonts w:cs="宋体"/>
          <w:color w:val="333333"/>
          <w:spacing w:val="8"/>
          <w:szCs w:val="24"/>
          <w:shd w:val="clear" w:color="auto" w:fill="FFFFFF"/>
        </w:rPr>
        <w:t xml:space="preserve">       </w:t>
      </w:r>
    </w:p>
    <w:p>
      <w:pPr>
        <w:pStyle w:val="10"/>
        <w:widowControl/>
        <w:shd w:val="clear" w:color="auto" w:fill="FFFFFF"/>
        <w:spacing w:beforeAutospacing="0" w:after="240" w:afterAutospacing="0"/>
        <w:rPr>
          <w:rFonts w:cs="宋体"/>
          <w:color w:val="333333"/>
          <w:spacing w:val="8"/>
          <w:szCs w:val="24"/>
          <w:shd w:val="clear" w:color="auto" w:fill="FFFFFF"/>
        </w:rPr>
      </w:pPr>
      <w:r>
        <w:rPr>
          <w:rFonts w:cs="宋体"/>
          <w:color w:val="333333"/>
          <w:spacing w:val="8"/>
          <w:szCs w:val="24"/>
          <w:shd w:val="clear" w:color="auto" w:fill="FFFFFF"/>
        </w:rPr>
        <mc:AlternateContent>
          <mc:Choice Requires="wps">
            <w:drawing>
              <wp:anchor distT="45720" distB="45720" distL="114300" distR="114300" simplePos="0" relativeHeight="251675648" behindDoc="0" locked="0" layoutInCell="1" allowOverlap="1">
                <wp:simplePos x="0" y="0"/>
                <wp:positionH relativeFrom="column">
                  <wp:posOffset>1598930</wp:posOffset>
                </wp:positionH>
                <wp:positionV relativeFrom="paragraph">
                  <wp:posOffset>73025</wp:posOffset>
                </wp:positionV>
                <wp:extent cx="3713480" cy="730250"/>
                <wp:effectExtent l="0" t="0" r="20320" b="12700"/>
                <wp:wrapSquare wrapText="bothSides"/>
                <wp:docPr id="121012089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13480" cy="730250"/>
                        </a:xfrm>
                        <a:prstGeom prst="rect">
                          <a:avLst/>
                        </a:prstGeom>
                        <a:solidFill>
                          <a:srgbClr val="FFFFFF"/>
                        </a:solidFill>
                        <a:ln w="9525">
                          <a:solidFill>
                            <a:srgbClr val="000000"/>
                          </a:solidFill>
                          <a:miter lim="800000"/>
                        </a:ln>
                      </wps:spPr>
                      <wps:txbx>
                        <w:txbxContent>
                          <w:p>
                            <w:pPr>
                              <w:pStyle w:val="136"/>
                              <w:numPr>
                                <w:ilvl w:val="0"/>
                                <w:numId w:val="1"/>
                              </w:numPr>
                              <w:ind w:firstLineChars="0"/>
                              <w:rPr>
                                <w:rFonts w:ascii="仿宋" w:hAnsi="仿宋" w:eastAsia="仿宋"/>
                                <w:sz w:val="22"/>
                                <w:szCs w:val="22"/>
                              </w:rPr>
                            </w:pPr>
                            <w:r>
                              <w:rPr>
                                <w:rFonts w:hint="eastAsia" w:ascii="仿宋" w:hAnsi="仿宋" w:eastAsia="仿宋"/>
                                <w:sz w:val="22"/>
                                <w:szCs w:val="22"/>
                              </w:rPr>
                              <w:t>饭店管理基础知识</w:t>
                            </w:r>
                          </w:p>
                          <w:p>
                            <w:pPr>
                              <w:pStyle w:val="136"/>
                              <w:numPr>
                                <w:ilvl w:val="0"/>
                                <w:numId w:val="1"/>
                              </w:numPr>
                              <w:ind w:firstLineChars="0"/>
                              <w:rPr>
                                <w:rFonts w:ascii="仿宋" w:hAnsi="仿宋" w:eastAsia="仿宋"/>
                                <w:sz w:val="22"/>
                                <w:szCs w:val="22"/>
                              </w:rPr>
                            </w:pPr>
                            <w:r>
                              <w:rPr>
                                <w:rFonts w:hint="eastAsia" w:ascii="仿宋" w:hAnsi="仿宋" w:eastAsia="仿宋"/>
                                <w:sz w:val="22"/>
                                <w:szCs w:val="22"/>
                              </w:rPr>
                              <w:t>茶艺基础</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5.9pt;margin-top:5.75pt;height:57.5pt;width:292.4pt;mso-wrap-distance-bottom:3.6pt;mso-wrap-distance-left:9pt;mso-wrap-distance-right:9pt;mso-wrap-distance-top:3.6pt;z-index:251675648;mso-width-relative:page;mso-height-relative:page;" fillcolor="#FFFFFF" filled="t" stroked="t" coordsize="21600,21600" o:gfxdata="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ehEL2QAAAAoBAAAPAAAAAAAAAAEAIAAAACIA&#10;AABkcnMvZG93bnJldi54bWxQSwECFAAUAAAACACHTuJAW7GFp0ECAACEBAAADgAAAAAAAAABACAA&#10;AAAoAQAAZHJzL2Uyb0RvYy54bWxQSwUGAAAAAAYABgBZAQAA2wUAAAAA&#10;">
                <v:fill on="t" focussize="0,0"/>
                <v:stroke color="#000000" miterlimit="8" joinstyle="miter"/>
                <v:imagedata o:title=""/>
                <o:lock v:ext="edit" aspectratio="f"/>
                <v:textbox>
                  <w:txbxContent>
                    <w:p>
                      <w:pPr>
                        <w:pStyle w:val="136"/>
                        <w:numPr>
                          <w:ilvl w:val="0"/>
                          <w:numId w:val="1"/>
                        </w:numPr>
                        <w:ind w:firstLineChars="0"/>
                        <w:rPr>
                          <w:rFonts w:ascii="仿宋" w:hAnsi="仿宋" w:eastAsia="仿宋"/>
                          <w:sz w:val="22"/>
                          <w:szCs w:val="22"/>
                        </w:rPr>
                      </w:pPr>
                      <w:r>
                        <w:rPr>
                          <w:rFonts w:hint="eastAsia" w:ascii="仿宋" w:hAnsi="仿宋" w:eastAsia="仿宋"/>
                          <w:sz w:val="22"/>
                          <w:szCs w:val="22"/>
                        </w:rPr>
                        <w:t>饭店管理基础知识</w:t>
                      </w:r>
                    </w:p>
                    <w:p>
                      <w:pPr>
                        <w:pStyle w:val="136"/>
                        <w:numPr>
                          <w:ilvl w:val="0"/>
                          <w:numId w:val="1"/>
                        </w:numPr>
                        <w:ind w:firstLineChars="0"/>
                        <w:rPr>
                          <w:rFonts w:ascii="仿宋" w:hAnsi="仿宋" w:eastAsia="仿宋"/>
                          <w:sz w:val="22"/>
                          <w:szCs w:val="22"/>
                        </w:rPr>
                      </w:pPr>
                      <w:r>
                        <w:rPr>
                          <w:rFonts w:hint="eastAsia" w:ascii="仿宋" w:hAnsi="仿宋" w:eastAsia="仿宋"/>
                          <w:sz w:val="22"/>
                          <w:szCs w:val="22"/>
                        </w:rPr>
                        <w:t>茶艺基础</w:t>
                      </w:r>
                    </w:p>
                  </w:txbxContent>
                </v:textbox>
                <w10:wrap type="square"/>
              </v:shape>
            </w:pict>
          </mc:Fallback>
        </mc:AlternateContent>
      </w:r>
    </w:p>
    <w:p>
      <w:pPr>
        <w:spacing w:line="400" w:lineRule="exact"/>
        <w:outlineLvl w:val="0"/>
        <w:rPr>
          <w:rFonts w:ascii="仿宋" w:hAnsi="仿宋" w:eastAsia="仿宋"/>
          <w:lang w:val="en-US"/>
        </w:rPr>
      </w:pPr>
      <w:r>
        <w:rPr>
          <w:rFonts w:ascii="仿宋" w:hAnsi="仿宋" w:eastAsia="仿宋"/>
          <w:szCs w:val="21"/>
        </w:rPr>
        <mc:AlternateContent>
          <mc:Choice Requires="wps">
            <w:drawing>
              <wp:anchor distT="0" distB="0" distL="114300" distR="114300" simplePos="0" relativeHeight="251686912" behindDoc="0" locked="0" layoutInCell="1" allowOverlap="1">
                <wp:simplePos x="0" y="0"/>
                <wp:positionH relativeFrom="column">
                  <wp:posOffset>1400175</wp:posOffset>
                </wp:positionH>
                <wp:positionV relativeFrom="paragraph">
                  <wp:posOffset>51435</wp:posOffset>
                </wp:positionV>
                <wp:extent cx="183515" cy="0"/>
                <wp:effectExtent l="0" t="57150" r="45085" b="76200"/>
                <wp:wrapNone/>
                <wp:docPr id="8" name="直线 22"/>
                <wp:cNvGraphicFramePr/>
                <a:graphic xmlns:a="http://schemas.openxmlformats.org/drawingml/2006/main">
                  <a:graphicData uri="http://schemas.microsoft.com/office/word/2010/wordprocessingShape">
                    <wps:wsp>
                      <wps:cNvCnPr/>
                      <wps:spPr>
                        <a:xfrm>
                          <a:off x="0" y="0"/>
                          <a:ext cx="183515" cy="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直线 22" o:spid="_x0000_s1026" o:spt="20" style="position:absolute;left:0pt;margin-left:110.25pt;margin-top:4.05pt;height:0pt;width:14.45pt;z-index:251686912;mso-width-relative:page;mso-height-relative:page;" filled="f" stroked="t" coordsize="21600,21600" o:gfxdata="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PW2j/W&#10;AAAABwEAAA8AAAAAAAAAAQAgAAAAIgAAAGRycy9kb3ducmV2LnhtbFBLAQIUABQAAAAIAIdO4kAt&#10;g8PZ6QEAANEDAAAOAAAAAAAAAAEAIAAAACUBAABkcnMvZTJvRG9jLnhtbFBLBQYAAAAABgAGAFkB&#10;AACABQAAAAA=&#10;">
                <v:fill on="f" focussize="0,0"/>
                <v:stroke color="#000000" joinstyle="round" endarrow="block" endarrowwidth="narrow" endarrowlength="short"/>
                <v:imagedata o:title=""/>
                <o:lock v:ext="edit" aspectratio="f"/>
              </v:line>
            </w:pict>
          </mc:Fallback>
        </mc:AlternateContent>
      </w:r>
      <w:r>
        <w:rPr>
          <w:rFonts w:ascii="仿宋" w:hAnsi="仿宋" w:eastAsia="仿宋"/>
          <w:szCs w:val="21"/>
          <w:lang w:val="en-US" w:bidi="ar-SA"/>
        </w:rPr>
        <mc:AlternateContent>
          <mc:Choice Requires="wps">
            <w:drawing>
              <wp:anchor distT="0" distB="0" distL="114300" distR="114300" simplePos="0" relativeHeight="251673600" behindDoc="0" locked="0" layoutInCell="1" allowOverlap="1">
                <wp:simplePos x="0" y="0"/>
                <wp:positionH relativeFrom="column">
                  <wp:posOffset>597535</wp:posOffset>
                </wp:positionH>
                <wp:positionV relativeFrom="paragraph">
                  <wp:posOffset>49530</wp:posOffset>
                </wp:positionV>
                <wp:extent cx="509270" cy="0"/>
                <wp:effectExtent l="0" t="57150" r="43180" b="76200"/>
                <wp:wrapNone/>
                <wp:docPr id="2094081105" name="直接连接符 4"/>
                <wp:cNvGraphicFramePr/>
                <a:graphic xmlns:a="http://schemas.openxmlformats.org/drawingml/2006/main">
                  <a:graphicData uri="http://schemas.microsoft.com/office/word/2010/wordprocessingShape">
                    <wps:wsp>
                      <wps:cNvCnPr/>
                      <wps:spPr>
                        <a:xfrm>
                          <a:off x="0" y="0"/>
                          <a:ext cx="509286" cy="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接连接符 4" o:spid="_x0000_s1026" o:spt="20" style="position:absolute;left:0pt;margin-left:47.05pt;margin-top:3.9pt;height:0pt;width:40.1pt;z-index:251673600;mso-width-relative:page;mso-height-relative:page;" filled="f" stroked="t" coordsize="21600,21600" o:gfxdata="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m1EsjWAAAABgEAAA8AAAAAAAAAAQAgAAAAIgAAAGRycy9k&#10;b3ducmV2LnhtbFBLAQIUABQAAAAIAIdO4kAWL6p2BAIAAPADAAAOAAAAAAAAAAEAIAAAACUBAABk&#10;cnMvZTJvRG9jLnhtbFBLBQYAAAAABgAGAFkBAACbBQAAAAA=&#10;">
                <v:fill on="f" focussize="0,0"/>
                <v:stroke color="#000000" joinstyle="round" endarrow="block" endarrowwidth="narrow" endarrowlength="short"/>
                <v:imagedata o:title=""/>
                <o:lock v:ext="edit" aspectratio="f"/>
              </v:line>
            </w:pict>
          </mc:Fallback>
        </mc:AlternateContent>
      </w:r>
    </w:p>
    <w:p>
      <w:pPr>
        <w:spacing w:line="400" w:lineRule="exact"/>
        <w:outlineLvl w:val="0"/>
        <w:rPr>
          <w:rFonts w:ascii="仿宋" w:hAnsi="仿宋" w:eastAsia="仿宋"/>
          <w:lang w:val="en-US"/>
        </w:rPr>
      </w:pPr>
    </w:p>
    <w:p>
      <w:pPr>
        <w:spacing w:line="400" w:lineRule="exact"/>
        <w:outlineLvl w:val="0"/>
        <w:rPr>
          <w:rFonts w:ascii="仿宋" w:hAnsi="仿宋" w:eastAsia="仿宋"/>
          <w:lang w:val="en-US"/>
        </w:rPr>
      </w:pPr>
    </w:p>
    <w:p>
      <w:pPr>
        <w:spacing w:line="400" w:lineRule="exact"/>
        <w:outlineLvl w:val="0"/>
        <w:rPr>
          <w:rFonts w:ascii="仿宋" w:hAnsi="仿宋" w:eastAsia="仿宋"/>
          <w:lang w:val="en-US"/>
        </w:rPr>
      </w:pPr>
    </w:p>
    <w:p>
      <w:pPr>
        <w:spacing w:line="400" w:lineRule="exact"/>
        <w:outlineLvl w:val="0"/>
        <w:rPr>
          <w:rFonts w:ascii="仿宋" w:hAnsi="仿宋" w:eastAsia="仿宋"/>
          <w:lang w:val="en-US"/>
        </w:rPr>
      </w:pPr>
    </w:p>
    <w:p>
      <w:pPr>
        <w:spacing w:line="400" w:lineRule="exact"/>
        <w:outlineLvl w:val="0"/>
        <w:rPr>
          <w:rFonts w:ascii="仿宋" w:hAnsi="仿宋" w:eastAsia="仿宋"/>
          <w:lang w:val="en-US"/>
        </w:rPr>
      </w:pPr>
    </w:p>
    <w:p>
      <w:pPr>
        <w:spacing w:line="400" w:lineRule="exact"/>
        <w:outlineLvl w:val="0"/>
        <w:rPr>
          <w:rFonts w:ascii="仿宋" w:hAnsi="仿宋" w:eastAsia="仿宋"/>
          <w:lang w:val="en-US"/>
        </w:rPr>
      </w:pPr>
    </w:p>
    <w:p>
      <w:pPr>
        <w:spacing w:line="400" w:lineRule="exact"/>
        <w:outlineLvl w:val="0"/>
        <w:rPr>
          <w:rFonts w:ascii="仿宋" w:hAnsi="仿宋" w:eastAsia="仿宋"/>
          <w:b/>
          <w:lang w:val="en-US"/>
        </w:rPr>
      </w:pPr>
      <w:r>
        <w:rPr>
          <w:rFonts w:hint="eastAsia" w:ascii="仿宋" w:hAnsi="仿宋" w:eastAsia="仿宋"/>
          <w:b/>
          <w:lang w:val="en-US"/>
        </w:rPr>
        <w:t>（二）教学时间分配表</w:t>
      </w:r>
    </w:p>
    <w:tbl>
      <w:tblPr>
        <w:tblStyle w:val="12"/>
        <w:tblW w:w="5266" w:type="pct"/>
        <w:tblInd w:w="-459" w:type="dxa"/>
        <w:tblLayout w:type="fixed"/>
        <w:tblCellMar>
          <w:top w:w="0" w:type="dxa"/>
          <w:left w:w="108" w:type="dxa"/>
          <w:bottom w:w="0" w:type="dxa"/>
          <w:right w:w="108" w:type="dxa"/>
        </w:tblCellMar>
      </w:tblPr>
      <w:tblGrid>
        <w:gridCol w:w="1562"/>
        <w:gridCol w:w="424"/>
        <w:gridCol w:w="425"/>
        <w:gridCol w:w="425"/>
        <w:gridCol w:w="425"/>
        <w:gridCol w:w="425"/>
        <w:gridCol w:w="425"/>
        <w:gridCol w:w="851"/>
        <w:gridCol w:w="849"/>
        <w:gridCol w:w="851"/>
        <w:gridCol w:w="710"/>
        <w:gridCol w:w="849"/>
        <w:gridCol w:w="853"/>
      </w:tblGrid>
      <w:tr>
        <w:tblPrEx>
          <w:tblCellMar>
            <w:top w:w="0" w:type="dxa"/>
            <w:left w:w="108" w:type="dxa"/>
            <w:bottom w:w="0" w:type="dxa"/>
            <w:right w:w="108" w:type="dxa"/>
          </w:tblCellMar>
        </w:tblPrEx>
        <w:trPr>
          <w:trHeight w:val="499" w:hRule="atLeast"/>
        </w:trPr>
        <w:tc>
          <w:tcPr>
            <w:tcW w:w="861"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　内容</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一</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二</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三</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四</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五</w:t>
            </w:r>
          </w:p>
        </w:tc>
        <w:tc>
          <w:tcPr>
            <w:tcW w:w="234"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六</w:t>
            </w:r>
          </w:p>
        </w:tc>
        <w:tc>
          <w:tcPr>
            <w:tcW w:w="2735" w:type="pct"/>
            <w:gridSpan w:val="6"/>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课时比</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入学教育（军训）</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p>
        </w:tc>
        <w:tc>
          <w:tcPr>
            <w:tcW w:w="469"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　</w:t>
            </w:r>
          </w:p>
        </w:tc>
        <w:tc>
          <w:tcPr>
            <w:tcW w:w="46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公共基础课程</w:t>
            </w:r>
          </w:p>
        </w:tc>
        <w:tc>
          <w:tcPr>
            <w:tcW w:w="46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专业技能课程</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岗位实习</w:t>
            </w:r>
          </w:p>
        </w:tc>
        <w:tc>
          <w:tcPr>
            <w:tcW w:w="468" w:type="pct"/>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宋体"/>
                <w:bCs/>
                <w:color w:val="auto"/>
                <w:sz w:val="18"/>
                <w:szCs w:val="18"/>
                <w:lang w:val="en-US" w:bidi="ar-SA"/>
              </w:rPr>
            </w:pPr>
            <w:r>
              <w:rPr>
                <w:rFonts w:ascii="仿宋" w:hAnsi="仿宋" w:eastAsia="仿宋" w:cs="宋体"/>
                <w:bCs/>
                <w:color w:val="auto"/>
                <w:sz w:val="18"/>
                <w:szCs w:val="18"/>
                <w:lang w:val="en-US" w:bidi="ar-SA"/>
              </w:rPr>
              <w:t>其他</w:t>
            </w:r>
          </w:p>
        </w:tc>
        <w:tc>
          <w:tcPr>
            <w:tcW w:w="469"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合计</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劳动、公共假期</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p>
        </w:tc>
        <w:tc>
          <w:tcPr>
            <w:tcW w:w="469"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课时数</w:t>
            </w:r>
          </w:p>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（学时）</w:t>
            </w:r>
          </w:p>
        </w:tc>
        <w:tc>
          <w:tcPr>
            <w:tcW w:w="46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r>
              <w:rPr>
                <w:rFonts w:ascii="仿宋" w:hAnsi="仿宋" w:eastAsia="仿宋" w:cs="宋体"/>
                <w:color w:val="auto"/>
                <w:sz w:val="18"/>
                <w:szCs w:val="18"/>
                <w:lang w:val="en-US" w:bidi="ar-SA"/>
              </w:rPr>
              <w:t>070</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r>
              <w:rPr>
                <w:rFonts w:ascii="仿宋" w:hAnsi="仿宋" w:eastAsia="仿宋" w:cs="宋体"/>
                <w:color w:val="auto"/>
                <w:sz w:val="18"/>
                <w:szCs w:val="18"/>
                <w:lang w:val="en-US" w:bidi="ar-SA"/>
              </w:rPr>
              <w:t>290</w:t>
            </w:r>
          </w:p>
        </w:tc>
        <w:tc>
          <w:tcPr>
            <w:tcW w:w="39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5</w:t>
            </w:r>
            <w:r>
              <w:rPr>
                <w:rFonts w:ascii="仿宋" w:hAnsi="仿宋" w:eastAsia="仿宋" w:cs="宋体"/>
                <w:color w:val="auto"/>
                <w:sz w:val="18"/>
                <w:szCs w:val="18"/>
                <w:lang w:val="en-US" w:bidi="ar-SA"/>
              </w:rPr>
              <w:t>40</w:t>
            </w:r>
          </w:p>
        </w:tc>
        <w:tc>
          <w:tcPr>
            <w:tcW w:w="468"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r>
              <w:rPr>
                <w:rFonts w:ascii="仿宋" w:hAnsi="仿宋" w:eastAsia="仿宋" w:cs="宋体"/>
                <w:color w:val="auto"/>
                <w:sz w:val="18"/>
                <w:szCs w:val="18"/>
                <w:lang w:val="en-US" w:bidi="ar-SA"/>
              </w:rPr>
              <w:t>80</w:t>
            </w:r>
          </w:p>
        </w:tc>
        <w:tc>
          <w:tcPr>
            <w:tcW w:w="469"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ascii="仿宋" w:hAnsi="仿宋" w:eastAsia="仿宋" w:cs="宋体"/>
                <w:color w:val="auto"/>
                <w:sz w:val="18"/>
                <w:szCs w:val="18"/>
                <w:lang w:val="en-US" w:bidi="ar-SA"/>
              </w:rPr>
              <w:t>3080</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理论教学周</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17</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18</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18</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18</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ascii="仿宋" w:hAnsi="仿宋" w:eastAsia="仿宋" w:cs="宋体"/>
                <w:color w:val="auto"/>
                <w:sz w:val="18"/>
                <w:szCs w:val="18"/>
                <w:lang w:val="en-US" w:bidi="ar-SA"/>
              </w:rPr>
              <w:t>18</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0</w:t>
            </w:r>
          </w:p>
        </w:tc>
        <w:tc>
          <w:tcPr>
            <w:tcW w:w="469"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占比数（%）</w:t>
            </w:r>
          </w:p>
        </w:tc>
        <w:tc>
          <w:tcPr>
            <w:tcW w:w="46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3</w:t>
            </w:r>
            <w:r>
              <w:rPr>
                <w:rFonts w:ascii="仿宋" w:hAnsi="仿宋" w:eastAsia="仿宋" w:cs="宋体"/>
                <w:color w:val="auto"/>
                <w:sz w:val="18"/>
                <w:szCs w:val="18"/>
                <w:lang w:val="en-US" w:bidi="ar-SA"/>
              </w:rPr>
              <w:t>4.7</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4</w:t>
            </w:r>
            <w:r>
              <w:rPr>
                <w:rFonts w:ascii="仿宋" w:hAnsi="仿宋" w:eastAsia="仿宋" w:cs="宋体"/>
                <w:color w:val="auto"/>
                <w:sz w:val="18"/>
                <w:szCs w:val="18"/>
                <w:lang w:val="en-US" w:bidi="ar-SA"/>
              </w:rPr>
              <w:t>1.8</w:t>
            </w:r>
          </w:p>
        </w:tc>
        <w:tc>
          <w:tcPr>
            <w:tcW w:w="39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r>
              <w:rPr>
                <w:rFonts w:ascii="仿宋" w:hAnsi="仿宋" w:eastAsia="仿宋" w:cs="宋体"/>
                <w:color w:val="auto"/>
                <w:sz w:val="18"/>
                <w:szCs w:val="18"/>
                <w:lang w:val="en-US" w:bidi="ar-SA"/>
              </w:rPr>
              <w:t>7.5</w:t>
            </w:r>
          </w:p>
        </w:tc>
        <w:tc>
          <w:tcPr>
            <w:tcW w:w="468"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宋体"/>
                <w:color w:val="auto"/>
                <w:sz w:val="18"/>
                <w:szCs w:val="18"/>
                <w:lang w:val="en-US" w:bidi="ar-SA"/>
              </w:rPr>
            </w:pPr>
            <w:r>
              <w:rPr>
                <w:rFonts w:ascii="仿宋" w:hAnsi="仿宋" w:eastAsia="仿宋" w:cs="宋体"/>
                <w:color w:val="auto"/>
                <w:sz w:val="18"/>
                <w:szCs w:val="18"/>
                <w:lang w:val="en-US" w:bidi="ar-SA"/>
              </w:rPr>
              <w:t>5.8</w:t>
            </w:r>
          </w:p>
        </w:tc>
        <w:tc>
          <w:tcPr>
            <w:tcW w:w="469"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r>
              <w:rPr>
                <w:rFonts w:ascii="仿宋" w:hAnsi="仿宋" w:eastAsia="仿宋" w:cs="宋体"/>
                <w:color w:val="auto"/>
                <w:sz w:val="18"/>
                <w:szCs w:val="18"/>
                <w:lang w:val="en-US" w:bidi="ar-SA"/>
              </w:rPr>
              <w:t>00</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ascii="仿宋" w:hAnsi="仿宋" w:eastAsia="仿宋" w:cs="宋体"/>
                <w:bCs/>
                <w:color w:val="auto"/>
                <w:sz w:val="18"/>
                <w:szCs w:val="18"/>
                <w:lang w:val="en-US" w:bidi="ar-SA"/>
              </w:rPr>
              <w:t>专业技能训练</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0</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0</w:t>
            </w:r>
          </w:p>
        </w:tc>
        <w:tc>
          <w:tcPr>
            <w:tcW w:w="2735"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学分数</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岗位实习</w:t>
            </w:r>
          </w:p>
        </w:tc>
        <w:tc>
          <w:tcPr>
            <w:tcW w:w="23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p>
        </w:tc>
        <w:tc>
          <w:tcPr>
            <w:tcW w:w="23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p>
        </w:tc>
        <w:tc>
          <w:tcPr>
            <w:tcW w:w="23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p>
        </w:tc>
        <w:tc>
          <w:tcPr>
            <w:tcW w:w="23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p>
        </w:tc>
        <w:tc>
          <w:tcPr>
            <w:tcW w:w="23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p>
        </w:tc>
        <w:tc>
          <w:tcPr>
            <w:tcW w:w="234" w:type="pct"/>
            <w:tcBorders>
              <w:top w:val="nil"/>
              <w:left w:val="nil"/>
              <w:bottom w:val="nil"/>
              <w:right w:val="nil"/>
            </w:tcBorders>
            <w:shd w:val="clear" w:color="auto" w:fill="auto"/>
            <w:noWrap/>
            <w:vAlign w:val="center"/>
          </w:tcPr>
          <w:p>
            <w:pPr>
              <w:widowControl/>
              <w:jc w:val="center"/>
              <w:rPr>
                <w:rFonts w:ascii="仿宋" w:hAnsi="仿宋" w:eastAsia="仿宋" w:cs="宋体"/>
                <w:color w:val="auto"/>
                <w:sz w:val="18"/>
                <w:szCs w:val="18"/>
                <w:lang w:val="en-US" w:bidi="ar-SA"/>
              </w:rPr>
            </w:pPr>
            <w:r>
              <w:rPr>
                <w:rFonts w:ascii="仿宋" w:hAnsi="仿宋" w:eastAsia="仿宋" w:cs="宋体"/>
                <w:color w:val="auto"/>
                <w:sz w:val="18"/>
                <w:szCs w:val="18"/>
                <w:lang w:val="en-US" w:bidi="ar-SA"/>
              </w:rPr>
              <w:t>19</w:t>
            </w:r>
          </w:p>
        </w:tc>
        <w:tc>
          <w:tcPr>
            <w:tcW w:w="469" w:type="pct"/>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　</w:t>
            </w:r>
          </w:p>
        </w:tc>
        <w:tc>
          <w:tcPr>
            <w:tcW w:w="468" w:type="pct"/>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公共基础课程</w:t>
            </w:r>
          </w:p>
        </w:tc>
        <w:tc>
          <w:tcPr>
            <w:tcW w:w="46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专业技能课程</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顶岗实习</w:t>
            </w:r>
          </w:p>
        </w:tc>
        <w:tc>
          <w:tcPr>
            <w:tcW w:w="468" w:type="pct"/>
            <w:tcBorders>
              <w:top w:val="nil"/>
              <w:left w:val="nil"/>
              <w:bottom w:val="single" w:color="auto" w:sz="4" w:space="0"/>
              <w:right w:val="nil"/>
            </w:tcBorders>
            <w:shd w:val="clear" w:color="auto" w:fill="auto"/>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其他</w:t>
            </w:r>
          </w:p>
        </w:tc>
        <w:tc>
          <w:tcPr>
            <w:tcW w:w="469"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合计</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考试安排周</w:t>
            </w:r>
          </w:p>
        </w:tc>
        <w:tc>
          <w:tcPr>
            <w:tcW w:w="23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p>
        </w:tc>
        <w:tc>
          <w:tcPr>
            <w:tcW w:w="23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p>
        </w:tc>
        <w:tc>
          <w:tcPr>
            <w:tcW w:w="23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p>
        </w:tc>
        <w:tc>
          <w:tcPr>
            <w:tcW w:w="23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p>
        </w:tc>
        <w:tc>
          <w:tcPr>
            <w:tcW w:w="23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p>
        </w:tc>
        <w:tc>
          <w:tcPr>
            <w:tcW w:w="234"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宋体"/>
                <w:color w:val="auto"/>
                <w:sz w:val="18"/>
                <w:szCs w:val="18"/>
                <w:lang w:val="en-US" w:bidi="ar-SA"/>
              </w:rPr>
            </w:pPr>
          </w:p>
        </w:tc>
        <w:tc>
          <w:tcPr>
            <w:tcW w:w="469" w:type="pct"/>
            <w:tcBorders>
              <w:top w:val="single" w:color="auto" w:sz="4" w:space="0"/>
              <w:left w:val="single" w:color="auto" w:sz="8" w:space="0"/>
              <w:bottom w:val="nil"/>
              <w:right w:val="single" w:color="auto"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学分数</w:t>
            </w:r>
          </w:p>
        </w:tc>
        <w:tc>
          <w:tcPr>
            <w:tcW w:w="468"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ascii="仿宋" w:hAnsi="仿宋" w:eastAsia="仿宋" w:cs="宋体"/>
                <w:color w:val="auto"/>
                <w:sz w:val="18"/>
                <w:szCs w:val="18"/>
                <w:lang w:val="en-US" w:bidi="ar-SA"/>
              </w:rPr>
              <w:t>65</w:t>
            </w:r>
          </w:p>
        </w:tc>
        <w:tc>
          <w:tcPr>
            <w:tcW w:w="469" w:type="pct"/>
            <w:tcBorders>
              <w:top w:val="nil"/>
              <w:left w:val="nil"/>
              <w:bottom w:val="nil"/>
              <w:right w:val="single" w:color="auto" w:sz="4" w:space="0"/>
            </w:tcBorders>
            <w:shd w:val="clear" w:color="auto" w:fill="auto"/>
            <w:vAlign w:val="center"/>
          </w:tcPr>
          <w:p>
            <w:pPr>
              <w:widowControl/>
              <w:jc w:val="center"/>
              <w:rPr>
                <w:rFonts w:ascii="仿宋" w:hAnsi="仿宋" w:eastAsia="仿宋" w:cs="宋体"/>
                <w:color w:val="auto"/>
                <w:sz w:val="18"/>
                <w:szCs w:val="18"/>
                <w:lang w:val="en-US" w:bidi="ar-SA"/>
              </w:rPr>
            </w:pPr>
            <w:r>
              <w:rPr>
                <w:rFonts w:ascii="仿宋" w:hAnsi="仿宋" w:eastAsia="仿宋" w:cs="宋体"/>
                <w:color w:val="auto"/>
                <w:sz w:val="18"/>
                <w:szCs w:val="18"/>
                <w:lang w:val="en-US" w:bidi="ar-SA"/>
              </w:rPr>
              <w:t>74</w:t>
            </w:r>
          </w:p>
        </w:tc>
        <w:tc>
          <w:tcPr>
            <w:tcW w:w="391" w:type="pct"/>
            <w:tcBorders>
              <w:top w:val="nil"/>
              <w:left w:val="nil"/>
              <w:bottom w:val="nil"/>
              <w:right w:val="single" w:color="auto" w:sz="4" w:space="0"/>
            </w:tcBorders>
            <w:shd w:val="clear" w:color="auto" w:fill="auto"/>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r>
              <w:rPr>
                <w:rFonts w:ascii="仿宋" w:hAnsi="仿宋" w:eastAsia="仿宋" w:cs="宋体"/>
                <w:color w:val="auto"/>
                <w:sz w:val="18"/>
                <w:szCs w:val="18"/>
                <w:lang w:val="en-US" w:bidi="ar-SA"/>
              </w:rPr>
              <w:t>8</w:t>
            </w:r>
          </w:p>
        </w:tc>
        <w:tc>
          <w:tcPr>
            <w:tcW w:w="468" w:type="pct"/>
            <w:tcBorders>
              <w:top w:val="nil"/>
              <w:left w:val="nil"/>
              <w:bottom w:val="nil"/>
              <w:right w:val="nil"/>
            </w:tcBorders>
            <w:shd w:val="clear" w:color="auto" w:fill="auto"/>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6</w:t>
            </w:r>
          </w:p>
        </w:tc>
        <w:tc>
          <w:tcPr>
            <w:tcW w:w="469"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ascii="仿宋" w:hAnsi="仿宋" w:eastAsia="仿宋" w:cs="宋体"/>
                <w:color w:val="auto"/>
                <w:sz w:val="18"/>
                <w:szCs w:val="18"/>
                <w:lang w:val="en-US" w:bidi="ar-SA"/>
              </w:rPr>
              <w:t>162</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总计</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20</w:t>
            </w:r>
          </w:p>
        </w:tc>
        <w:tc>
          <w:tcPr>
            <w:tcW w:w="234" w:type="pct"/>
            <w:tcBorders>
              <w:top w:val="single" w:color="auto" w:sz="4" w:space="0"/>
              <w:left w:val="nil"/>
              <w:bottom w:val="single" w:color="auto" w:sz="8" w:space="0"/>
              <w:right w:val="nil"/>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20</w:t>
            </w:r>
          </w:p>
        </w:tc>
        <w:tc>
          <w:tcPr>
            <w:tcW w:w="469"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宋体"/>
                <w:bCs/>
                <w:color w:val="auto"/>
                <w:sz w:val="18"/>
                <w:szCs w:val="18"/>
                <w:lang w:val="en-US" w:bidi="ar-SA"/>
              </w:rPr>
            </w:pPr>
            <w:r>
              <w:rPr>
                <w:rFonts w:hint="eastAsia" w:ascii="仿宋" w:hAnsi="仿宋" w:eastAsia="仿宋" w:cs="宋体"/>
                <w:bCs/>
                <w:color w:val="auto"/>
                <w:sz w:val="18"/>
                <w:szCs w:val="18"/>
                <w:lang w:val="en-US" w:bidi="ar-SA"/>
              </w:rPr>
              <w:t>占比数（%）</w:t>
            </w:r>
          </w:p>
        </w:tc>
        <w:tc>
          <w:tcPr>
            <w:tcW w:w="46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ascii="仿宋" w:hAnsi="仿宋" w:eastAsia="仿宋" w:cs="宋体"/>
                <w:color w:val="auto"/>
                <w:sz w:val="18"/>
                <w:szCs w:val="18"/>
                <w:lang w:val="en-US" w:bidi="ar-SA"/>
              </w:rPr>
              <w:t>40.1</w:t>
            </w:r>
          </w:p>
        </w:tc>
        <w:tc>
          <w:tcPr>
            <w:tcW w:w="469"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ascii="仿宋" w:hAnsi="仿宋" w:eastAsia="仿宋" w:cs="宋体"/>
                <w:color w:val="auto"/>
                <w:sz w:val="18"/>
                <w:szCs w:val="18"/>
                <w:lang w:val="en-US" w:bidi="ar-SA"/>
              </w:rPr>
              <w:t>45.7</w:t>
            </w:r>
          </w:p>
        </w:tc>
        <w:tc>
          <w:tcPr>
            <w:tcW w:w="391"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ascii="仿宋" w:hAnsi="仿宋" w:eastAsia="仿宋" w:cs="宋体"/>
                <w:color w:val="auto"/>
                <w:sz w:val="18"/>
                <w:szCs w:val="18"/>
                <w:lang w:val="en-US" w:bidi="ar-SA"/>
              </w:rPr>
              <w:t>11.1</w:t>
            </w:r>
          </w:p>
        </w:tc>
        <w:tc>
          <w:tcPr>
            <w:tcW w:w="46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仿宋" w:hAnsi="仿宋" w:eastAsia="仿宋" w:cs="宋体"/>
                <w:color w:val="auto"/>
                <w:sz w:val="18"/>
                <w:szCs w:val="18"/>
                <w:lang w:val="en-US" w:eastAsia="zh-CN" w:bidi="ar-SA"/>
              </w:rPr>
            </w:pPr>
            <w:r>
              <w:rPr>
                <w:rFonts w:ascii="仿宋" w:hAnsi="仿宋" w:eastAsia="仿宋" w:cs="宋体"/>
                <w:color w:val="auto"/>
                <w:sz w:val="18"/>
                <w:szCs w:val="18"/>
                <w:lang w:val="en-US" w:bidi="ar-SA"/>
              </w:rPr>
              <w:t>3.</w:t>
            </w:r>
            <w:r>
              <w:rPr>
                <w:rFonts w:hint="eastAsia" w:ascii="仿宋" w:hAnsi="仿宋" w:eastAsia="仿宋" w:cs="宋体"/>
                <w:color w:val="auto"/>
                <w:sz w:val="18"/>
                <w:szCs w:val="18"/>
                <w:lang w:val="en-US" w:eastAsia="zh-CN" w:bidi="ar-SA"/>
              </w:rPr>
              <w:t>1</w:t>
            </w:r>
          </w:p>
        </w:tc>
        <w:tc>
          <w:tcPr>
            <w:tcW w:w="469" w:type="pct"/>
            <w:tcBorders>
              <w:top w:val="single" w:color="auto" w:sz="4" w:space="0"/>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color w:val="auto"/>
                <w:sz w:val="18"/>
                <w:szCs w:val="18"/>
                <w:lang w:val="en-US" w:bidi="ar-SA"/>
              </w:rPr>
            </w:pPr>
            <w:r>
              <w:rPr>
                <w:rFonts w:hint="eastAsia" w:ascii="仿宋" w:hAnsi="仿宋" w:eastAsia="仿宋" w:cs="宋体"/>
                <w:color w:val="auto"/>
                <w:sz w:val="18"/>
                <w:szCs w:val="18"/>
                <w:lang w:val="en-US" w:bidi="ar-SA"/>
              </w:rPr>
              <w:t>1</w:t>
            </w:r>
            <w:r>
              <w:rPr>
                <w:rFonts w:ascii="仿宋" w:hAnsi="仿宋" w:eastAsia="仿宋" w:cs="宋体"/>
                <w:color w:val="auto"/>
                <w:sz w:val="18"/>
                <w:szCs w:val="18"/>
                <w:lang w:val="en-US" w:bidi="ar-SA"/>
              </w:rPr>
              <w:t>00</w:t>
            </w:r>
          </w:p>
        </w:tc>
      </w:tr>
    </w:tbl>
    <w:p>
      <w:pPr>
        <w:spacing w:line="400" w:lineRule="exact"/>
        <w:outlineLvl w:val="0"/>
        <w:rPr>
          <w:rFonts w:ascii="仿宋" w:hAnsi="仿宋" w:eastAsia="仿宋"/>
          <w:lang w:val="en-US"/>
        </w:rPr>
      </w:pPr>
    </w:p>
    <w:p>
      <w:pPr>
        <w:widowControl/>
        <w:rPr>
          <w:rFonts w:ascii="仿宋" w:hAnsi="仿宋" w:eastAsia="仿宋"/>
          <w:lang w:val="en-US"/>
        </w:rPr>
      </w:pPr>
      <w:r>
        <w:rPr>
          <w:rFonts w:ascii="仿宋" w:hAnsi="仿宋" w:eastAsia="仿宋"/>
          <w:lang w:val="en-US"/>
        </w:rPr>
        <w:br w:type="page"/>
      </w:r>
    </w:p>
    <w:p>
      <w:pPr>
        <w:spacing w:line="400" w:lineRule="exact"/>
        <w:rPr>
          <w:rFonts w:ascii="仿宋" w:hAnsi="仿宋" w:eastAsia="仿宋"/>
          <w:sz w:val="21"/>
          <w:szCs w:val="21"/>
        </w:rPr>
        <w:sectPr>
          <w:footerReference r:id="rId3" w:type="default"/>
          <w:pgSz w:w="10829" w:h="15082"/>
          <w:pgMar w:top="1430" w:right="1229" w:bottom="1346" w:left="1200" w:header="0" w:footer="3" w:gutter="0"/>
          <w:pgNumType w:start="1"/>
          <w:cols w:space="720" w:num="1"/>
          <w:docGrid w:linePitch="360" w:charSpace="0"/>
        </w:sectPr>
      </w:pPr>
    </w:p>
    <w:p>
      <w:pPr>
        <w:spacing w:line="400" w:lineRule="exact"/>
        <w:ind w:left="241"/>
        <w:outlineLvl w:val="0"/>
        <w:rPr>
          <w:rFonts w:ascii="仿宋" w:hAnsi="仿宋" w:eastAsia="仿宋" w:cs="仿宋"/>
          <w:b/>
        </w:rPr>
      </w:pPr>
      <w:r>
        <w:rPr>
          <w:rFonts w:hint="eastAsia" w:ascii="仿宋" w:hAnsi="仿宋" w:eastAsia="仿宋" w:cs="仿宋"/>
          <w:b/>
        </w:rPr>
        <w:t>七、教学进程安排</w:t>
      </w:r>
    </w:p>
    <w:p>
      <w:pPr>
        <w:jc w:val="center"/>
        <w:outlineLvl w:val="0"/>
        <w:rPr>
          <w:rFonts w:ascii="仿宋" w:hAnsi="仿宋" w:eastAsia="仿宋" w:cs="仿宋"/>
          <w:b/>
          <w:color w:val="auto"/>
          <w:kern w:val="2"/>
          <w:sz w:val="21"/>
          <w:szCs w:val="21"/>
          <w:lang w:val="en-US" w:bidi="ar-SA"/>
        </w:rPr>
      </w:pPr>
      <w:r>
        <w:rPr>
          <w:rFonts w:hint="eastAsia" w:ascii="仿宋" w:hAnsi="仿宋" w:eastAsia="仿宋" w:cs="仿宋"/>
          <w:b/>
          <w:color w:val="auto"/>
          <w:kern w:val="2"/>
          <w:sz w:val="21"/>
          <w:szCs w:val="21"/>
          <w:lang w:val="en-US" w:bidi="ar-SA"/>
        </w:rPr>
        <w:t>无锡金茂商业中等专业学校</w:t>
      </w:r>
      <w:r>
        <w:rPr>
          <w:rFonts w:hint="eastAsia" w:ascii="仿宋" w:hAnsi="仿宋" w:eastAsia="仿宋" w:cs="仿宋"/>
          <w:b/>
          <w:color w:val="000000" w:themeColor="text1"/>
          <w:kern w:val="2"/>
          <w:sz w:val="21"/>
          <w:szCs w:val="21"/>
          <w:lang w:val="en-US" w:bidi="ar-SA"/>
          <w14:textFill>
            <w14:solidFill>
              <w14:schemeClr w14:val="tx1"/>
            </w14:solidFill>
          </w14:textFill>
        </w:rPr>
        <w:t>航空服务</w:t>
      </w:r>
      <w:r>
        <w:rPr>
          <w:rFonts w:hint="eastAsia" w:ascii="仿宋" w:hAnsi="仿宋" w:eastAsia="仿宋" w:cs="仿宋"/>
          <w:b/>
          <w:color w:val="auto"/>
          <w:kern w:val="2"/>
          <w:sz w:val="21"/>
          <w:szCs w:val="21"/>
          <w:lang w:val="en-US" w:bidi="ar-SA"/>
        </w:rPr>
        <w:t>专业教学进程安排</w:t>
      </w:r>
    </w:p>
    <w:tbl>
      <w:tblPr>
        <w:tblStyle w:val="12"/>
        <w:tblW w:w="153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485"/>
        <w:gridCol w:w="1297"/>
        <w:gridCol w:w="730"/>
        <w:gridCol w:w="1716"/>
        <w:gridCol w:w="703"/>
        <w:gridCol w:w="596"/>
        <w:gridCol w:w="680"/>
        <w:gridCol w:w="638"/>
        <w:gridCol w:w="659"/>
        <w:gridCol w:w="766"/>
        <w:gridCol w:w="553"/>
        <w:gridCol w:w="659"/>
        <w:gridCol w:w="638"/>
        <w:gridCol w:w="613"/>
        <w:gridCol w:w="615"/>
        <w:gridCol w:w="651"/>
        <w:gridCol w:w="719"/>
        <w:gridCol w:w="632"/>
        <w:gridCol w:w="781"/>
        <w:gridCol w:w="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573" w:type="dxa"/>
            <w:vMerge w:val="restart"/>
            <w:tcBorders>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课程类别</w:t>
            </w:r>
          </w:p>
        </w:tc>
        <w:tc>
          <w:tcPr>
            <w:tcW w:w="485" w:type="dxa"/>
            <w:vMerge w:val="restart"/>
            <w:tcBorders>
              <w:left w:val="nil"/>
              <w:bottom w:val="nil"/>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序号</w:t>
            </w:r>
          </w:p>
        </w:tc>
        <w:tc>
          <w:tcPr>
            <w:tcW w:w="3743" w:type="dxa"/>
            <w:gridSpan w:val="3"/>
            <w:vMerge w:val="restart"/>
            <w:tcBorders>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课程名称</w:t>
            </w:r>
          </w:p>
        </w:tc>
        <w:tc>
          <w:tcPr>
            <w:tcW w:w="2617" w:type="dxa"/>
            <w:gridSpan w:val="4"/>
            <w:tcBorders>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学时数</w:t>
            </w:r>
          </w:p>
        </w:tc>
        <w:tc>
          <w:tcPr>
            <w:tcW w:w="7933" w:type="dxa"/>
            <w:gridSpan w:val="12"/>
            <w:tcBorders>
              <w:left w:val="nil"/>
              <w:bottom w:val="nil"/>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课程教学各学期周学时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485" w:type="dxa"/>
            <w:vMerge w:val="continue"/>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3743" w:type="dxa"/>
            <w:gridSpan w:val="3"/>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703"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总学时</w:t>
            </w:r>
          </w:p>
        </w:tc>
        <w:tc>
          <w:tcPr>
            <w:tcW w:w="596"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学分</w:t>
            </w:r>
          </w:p>
        </w:tc>
        <w:tc>
          <w:tcPr>
            <w:tcW w:w="6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理论学时</w:t>
            </w:r>
          </w:p>
        </w:tc>
        <w:tc>
          <w:tcPr>
            <w:tcW w:w="638"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实操学时</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一</w:t>
            </w:r>
          </w:p>
        </w:tc>
        <w:tc>
          <w:tcPr>
            <w:tcW w:w="12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二</w:t>
            </w:r>
          </w:p>
        </w:tc>
        <w:tc>
          <w:tcPr>
            <w:tcW w:w="12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三</w:t>
            </w:r>
          </w:p>
        </w:tc>
        <w:tc>
          <w:tcPr>
            <w:tcW w:w="12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四</w:t>
            </w:r>
          </w:p>
        </w:tc>
        <w:tc>
          <w:tcPr>
            <w:tcW w:w="135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五</w:t>
            </w:r>
          </w:p>
        </w:tc>
        <w:tc>
          <w:tcPr>
            <w:tcW w:w="1428" w:type="dxa"/>
            <w:gridSpan w:val="2"/>
            <w:tcBorders>
              <w:top w:val="single" w:color="000000" w:sz="8" w:space="0"/>
              <w:left w:val="single" w:color="000000" w:sz="8" w:space="0"/>
              <w:bottom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485" w:type="dxa"/>
            <w:vMerge w:val="continue"/>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3743" w:type="dxa"/>
            <w:gridSpan w:val="3"/>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703"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596"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680"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1425"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18周</w:t>
            </w:r>
          </w:p>
        </w:tc>
        <w:tc>
          <w:tcPr>
            <w:tcW w:w="1212"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18周</w:t>
            </w:r>
          </w:p>
        </w:tc>
        <w:tc>
          <w:tcPr>
            <w:tcW w:w="1251"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1</w:t>
            </w:r>
            <w:r>
              <w:rPr>
                <w:rFonts w:ascii="仿宋" w:hAnsi="仿宋" w:eastAsia="仿宋" w:cs="仿宋"/>
                <w:b/>
                <w:bCs/>
                <w:sz w:val="21"/>
                <w:szCs w:val="21"/>
                <w:lang w:val="en-US" w:bidi="ar-SA"/>
              </w:rPr>
              <w:t>8</w:t>
            </w:r>
            <w:r>
              <w:rPr>
                <w:rFonts w:ascii="仿宋" w:hAnsi="仿宋" w:eastAsia="仿宋" w:cs="仿宋"/>
                <w:b/>
                <w:bCs/>
                <w:kern w:val="2"/>
                <w:sz w:val="21"/>
                <w:szCs w:val="21"/>
                <w:lang w:val="en-US" w:bidi="ar-SA"/>
              </w:rPr>
              <w:t xml:space="preserve"> </w:t>
            </w:r>
            <w:r>
              <w:rPr>
                <w:rFonts w:hint="eastAsia" w:ascii="仿宋" w:hAnsi="仿宋" w:eastAsia="仿宋" w:cs="仿宋"/>
                <w:b/>
                <w:bCs/>
                <w:kern w:val="2"/>
                <w:sz w:val="21"/>
                <w:szCs w:val="21"/>
                <w:lang w:val="en-US" w:bidi="ar-SA"/>
              </w:rPr>
              <w:t xml:space="preserve">周 </w:t>
            </w:r>
          </w:p>
        </w:tc>
        <w:tc>
          <w:tcPr>
            <w:tcW w:w="1266"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18</w:t>
            </w:r>
            <w:r>
              <w:rPr>
                <w:rFonts w:hint="eastAsia" w:ascii="仿宋" w:hAnsi="仿宋" w:eastAsia="仿宋" w:cs="仿宋"/>
                <w:b/>
                <w:bCs/>
                <w:kern w:val="2"/>
                <w:sz w:val="21"/>
                <w:szCs w:val="21"/>
                <w:lang w:val="en-US" w:bidi="ar-SA"/>
              </w:rPr>
              <w:t>周</w:t>
            </w:r>
          </w:p>
        </w:tc>
        <w:tc>
          <w:tcPr>
            <w:tcW w:w="1351"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18</w:t>
            </w:r>
            <w:r>
              <w:rPr>
                <w:rFonts w:hint="eastAsia" w:ascii="仿宋" w:hAnsi="仿宋" w:eastAsia="仿宋" w:cs="仿宋"/>
                <w:b/>
                <w:bCs/>
                <w:kern w:val="2"/>
                <w:sz w:val="21"/>
                <w:szCs w:val="21"/>
                <w:lang w:val="en-US" w:bidi="ar-SA"/>
              </w:rPr>
              <w:t>周</w:t>
            </w:r>
          </w:p>
        </w:tc>
        <w:tc>
          <w:tcPr>
            <w:tcW w:w="1428" w:type="dxa"/>
            <w:gridSpan w:val="2"/>
            <w:tcBorders>
              <w:top w:val="single" w:color="000000" w:sz="8" w:space="0"/>
              <w:left w:val="single" w:color="000000" w:sz="8" w:space="0"/>
              <w:bottom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18+2周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485" w:type="dxa"/>
            <w:vMerge w:val="continue"/>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3743" w:type="dxa"/>
            <w:gridSpan w:val="3"/>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703" w:type="dxa"/>
            <w:vMerge w:val="continue"/>
            <w:tcBorders>
              <w:top w:val="nil"/>
              <w:left w:val="nil"/>
              <w:bottom w:val="single" w:color="auto"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596" w:type="dxa"/>
            <w:vMerge w:val="continue"/>
            <w:tcBorders>
              <w:top w:val="nil"/>
              <w:left w:val="nil"/>
              <w:bottom w:val="single" w:color="auto"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680" w:type="dxa"/>
            <w:vMerge w:val="continue"/>
            <w:tcBorders>
              <w:top w:val="nil"/>
              <w:left w:val="nil"/>
              <w:bottom w:val="single" w:color="auto"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638" w:type="dxa"/>
            <w:vMerge w:val="continue"/>
            <w:tcBorders>
              <w:top w:val="nil"/>
              <w:left w:val="nil"/>
              <w:bottom w:val="single" w:color="auto" w:sz="8" w:space="0"/>
              <w:right w:val="single" w:color="000000" w:sz="8" w:space="0"/>
            </w:tcBorders>
            <w:shd w:val="clear" w:color="auto" w:fill="auto"/>
            <w:vAlign w:val="center"/>
          </w:tcPr>
          <w:p>
            <w:pPr>
              <w:jc w:val="center"/>
              <w:rPr>
                <w:rFonts w:ascii="仿宋" w:hAnsi="仿宋" w:eastAsia="仿宋" w:cs="仿宋"/>
                <w:b/>
                <w:bCs/>
                <w:kern w:val="2"/>
                <w:sz w:val="21"/>
                <w:szCs w:val="21"/>
                <w:lang w:val="en-US" w:bidi="ar-SA"/>
              </w:rPr>
            </w:pPr>
          </w:p>
        </w:tc>
        <w:tc>
          <w:tcPr>
            <w:tcW w:w="659" w:type="dxa"/>
            <w:tcBorders>
              <w:top w:val="nil"/>
              <w:left w:val="nil"/>
              <w:bottom w:val="single" w:color="auto"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1</w:t>
            </w:r>
            <w:r>
              <w:rPr>
                <w:rFonts w:ascii="仿宋" w:hAnsi="仿宋" w:eastAsia="仿宋" w:cs="仿宋"/>
                <w:b/>
                <w:bCs/>
                <w:sz w:val="21"/>
                <w:szCs w:val="21"/>
                <w:lang w:val="en-US" w:bidi="ar-SA"/>
              </w:rPr>
              <w:t>6</w:t>
            </w:r>
            <w:r>
              <w:rPr>
                <w:rFonts w:hint="eastAsia" w:ascii="仿宋" w:hAnsi="仿宋" w:eastAsia="仿宋" w:cs="仿宋"/>
                <w:b/>
                <w:bCs/>
                <w:sz w:val="21"/>
                <w:szCs w:val="21"/>
                <w:lang w:val="en-US" w:bidi="ar-SA"/>
              </w:rPr>
              <w:t>周</w:t>
            </w:r>
          </w:p>
        </w:tc>
        <w:tc>
          <w:tcPr>
            <w:tcW w:w="766" w:type="dxa"/>
            <w:tcBorders>
              <w:top w:val="nil"/>
              <w:left w:val="nil"/>
              <w:bottom w:val="single" w:color="auto"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ascii="仿宋" w:hAnsi="仿宋" w:eastAsia="仿宋" w:cs="仿宋"/>
                <w:b/>
                <w:bCs/>
                <w:sz w:val="21"/>
                <w:szCs w:val="21"/>
                <w:lang w:val="en-US" w:bidi="ar-SA"/>
              </w:rPr>
              <w:t>2</w:t>
            </w:r>
            <w:r>
              <w:rPr>
                <w:rFonts w:hint="eastAsia" w:ascii="仿宋" w:hAnsi="仿宋" w:eastAsia="仿宋" w:cs="仿宋"/>
                <w:b/>
                <w:bCs/>
                <w:sz w:val="21"/>
                <w:szCs w:val="21"/>
                <w:lang w:val="en-US" w:bidi="ar-SA"/>
              </w:rPr>
              <w:t>周</w:t>
            </w:r>
          </w:p>
        </w:tc>
        <w:tc>
          <w:tcPr>
            <w:tcW w:w="553" w:type="dxa"/>
            <w:tcBorders>
              <w:top w:val="nil"/>
              <w:left w:val="nil"/>
              <w:bottom w:val="single" w:color="auto"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1</w:t>
            </w:r>
            <w:r>
              <w:rPr>
                <w:rFonts w:ascii="仿宋" w:hAnsi="仿宋" w:eastAsia="仿宋" w:cs="仿宋"/>
                <w:b/>
                <w:bCs/>
                <w:sz w:val="21"/>
                <w:szCs w:val="21"/>
                <w:lang w:val="en-US" w:bidi="ar-SA"/>
              </w:rPr>
              <w:t>6</w:t>
            </w:r>
            <w:r>
              <w:rPr>
                <w:rFonts w:hint="eastAsia" w:ascii="仿宋" w:hAnsi="仿宋" w:eastAsia="仿宋" w:cs="仿宋"/>
                <w:b/>
                <w:bCs/>
                <w:sz w:val="21"/>
                <w:szCs w:val="21"/>
                <w:lang w:val="en-US" w:bidi="ar-SA"/>
              </w:rPr>
              <w:t>周</w:t>
            </w:r>
          </w:p>
        </w:tc>
        <w:tc>
          <w:tcPr>
            <w:tcW w:w="659" w:type="dxa"/>
            <w:tcBorders>
              <w:top w:val="nil"/>
              <w:left w:val="nil"/>
              <w:bottom w:val="single" w:color="auto"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ascii="仿宋" w:hAnsi="仿宋" w:eastAsia="仿宋" w:cs="仿宋"/>
                <w:b/>
                <w:bCs/>
                <w:sz w:val="21"/>
                <w:szCs w:val="21"/>
                <w:lang w:val="en-US" w:bidi="ar-SA"/>
              </w:rPr>
              <w:t>2</w:t>
            </w:r>
            <w:r>
              <w:rPr>
                <w:rFonts w:hint="eastAsia" w:ascii="仿宋" w:hAnsi="仿宋" w:eastAsia="仿宋" w:cs="仿宋"/>
                <w:b/>
                <w:bCs/>
                <w:sz w:val="21"/>
                <w:szCs w:val="21"/>
                <w:lang w:val="en-US" w:bidi="ar-SA"/>
              </w:rPr>
              <w:t>周</w:t>
            </w:r>
          </w:p>
        </w:tc>
        <w:tc>
          <w:tcPr>
            <w:tcW w:w="638" w:type="dxa"/>
            <w:tcBorders>
              <w:top w:val="nil"/>
              <w:left w:val="nil"/>
              <w:bottom w:val="single" w:color="auto"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1</w:t>
            </w:r>
            <w:r>
              <w:rPr>
                <w:rFonts w:ascii="仿宋" w:hAnsi="仿宋" w:eastAsia="仿宋" w:cs="仿宋"/>
                <w:b/>
                <w:bCs/>
                <w:sz w:val="21"/>
                <w:szCs w:val="21"/>
                <w:lang w:val="en-US" w:bidi="ar-SA"/>
              </w:rPr>
              <w:t>6</w:t>
            </w:r>
            <w:r>
              <w:rPr>
                <w:rFonts w:hint="eastAsia" w:ascii="仿宋" w:hAnsi="仿宋" w:eastAsia="仿宋" w:cs="仿宋"/>
                <w:b/>
                <w:bCs/>
                <w:sz w:val="21"/>
                <w:szCs w:val="21"/>
                <w:lang w:val="en-US" w:bidi="ar-SA"/>
              </w:rPr>
              <w:t>周</w:t>
            </w:r>
          </w:p>
        </w:tc>
        <w:tc>
          <w:tcPr>
            <w:tcW w:w="613" w:type="dxa"/>
            <w:tcBorders>
              <w:top w:val="nil"/>
              <w:left w:val="nil"/>
              <w:bottom w:val="single" w:color="auto"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ascii="仿宋" w:hAnsi="仿宋" w:eastAsia="仿宋" w:cs="仿宋"/>
                <w:b/>
                <w:bCs/>
                <w:sz w:val="21"/>
                <w:szCs w:val="21"/>
                <w:lang w:val="en-US" w:bidi="ar-SA"/>
              </w:rPr>
              <w:t>2</w:t>
            </w:r>
            <w:r>
              <w:rPr>
                <w:rFonts w:hint="eastAsia" w:ascii="仿宋" w:hAnsi="仿宋" w:eastAsia="仿宋" w:cs="仿宋"/>
                <w:b/>
                <w:bCs/>
                <w:sz w:val="21"/>
                <w:szCs w:val="21"/>
                <w:lang w:val="en-US" w:bidi="ar-SA"/>
              </w:rPr>
              <w:t>周</w:t>
            </w:r>
          </w:p>
        </w:tc>
        <w:tc>
          <w:tcPr>
            <w:tcW w:w="615" w:type="dxa"/>
            <w:tcBorders>
              <w:top w:val="nil"/>
              <w:left w:val="nil"/>
              <w:bottom w:val="single" w:color="auto"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1</w:t>
            </w:r>
            <w:r>
              <w:rPr>
                <w:rFonts w:ascii="仿宋" w:hAnsi="仿宋" w:eastAsia="仿宋" w:cs="仿宋"/>
                <w:b/>
                <w:bCs/>
                <w:sz w:val="21"/>
                <w:szCs w:val="21"/>
                <w:lang w:val="en-US" w:bidi="ar-SA"/>
              </w:rPr>
              <w:t>5</w:t>
            </w:r>
            <w:r>
              <w:rPr>
                <w:rFonts w:hint="eastAsia" w:ascii="仿宋" w:hAnsi="仿宋" w:eastAsia="仿宋" w:cs="仿宋"/>
                <w:b/>
                <w:bCs/>
                <w:sz w:val="21"/>
                <w:szCs w:val="21"/>
                <w:lang w:val="en-US" w:bidi="ar-SA"/>
              </w:rPr>
              <w:t>周</w:t>
            </w:r>
          </w:p>
        </w:tc>
        <w:tc>
          <w:tcPr>
            <w:tcW w:w="651" w:type="dxa"/>
            <w:tcBorders>
              <w:top w:val="nil"/>
              <w:left w:val="nil"/>
              <w:bottom w:val="single" w:color="auto"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ascii="仿宋" w:hAnsi="仿宋" w:eastAsia="仿宋" w:cs="仿宋"/>
                <w:b/>
                <w:bCs/>
                <w:sz w:val="21"/>
                <w:szCs w:val="21"/>
                <w:lang w:val="en-US" w:bidi="ar-SA"/>
              </w:rPr>
              <w:t>3</w:t>
            </w:r>
            <w:r>
              <w:rPr>
                <w:rFonts w:hint="eastAsia" w:ascii="仿宋" w:hAnsi="仿宋" w:eastAsia="仿宋" w:cs="仿宋"/>
                <w:b/>
                <w:bCs/>
                <w:sz w:val="21"/>
                <w:szCs w:val="21"/>
                <w:lang w:val="en-US" w:bidi="ar-SA"/>
              </w:rPr>
              <w:t>周</w:t>
            </w:r>
          </w:p>
        </w:tc>
        <w:tc>
          <w:tcPr>
            <w:tcW w:w="719" w:type="dxa"/>
            <w:tcBorders>
              <w:top w:val="nil"/>
              <w:left w:val="nil"/>
              <w:bottom w:val="single" w:color="auto"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kern w:val="2"/>
                <w:sz w:val="21"/>
                <w:szCs w:val="21"/>
                <w:lang w:val="en-US" w:bidi="ar-SA"/>
              </w:rPr>
              <w:t>9周</w:t>
            </w:r>
          </w:p>
        </w:tc>
        <w:tc>
          <w:tcPr>
            <w:tcW w:w="632" w:type="dxa"/>
            <w:tcBorders>
              <w:top w:val="nil"/>
              <w:left w:val="nil"/>
              <w:bottom w:val="single" w:color="auto"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kern w:val="2"/>
                <w:sz w:val="21"/>
                <w:szCs w:val="21"/>
                <w:lang w:val="en-US" w:bidi="ar-SA"/>
              </w:rPr>
              <w:t>9周</w:t>
            </w:r>
          </w:p>
        </w:tc>
        <w:tc>
          <w:tcPr>
            <w:tcW w:w="781" w:type="dxa"/>
            <w:tcBorders>
              <w:top w:val="nil"/>
              <w:left w:val="single" w:color="000000" w:sz="8" w:space="0"/>
              <w:bottom w:val="single" w:color="auto" w:sz="8" w:space="0"/>
              <w:right w:val="single" w:color="000000"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18周</w:t>
            </w:r>
          </w:p>
        </w:tc>
        <w:tc>
          <w:tcPr>
            <w:tcW w:w="647" w:type="dxa"/>
            <w:tcBorders>
              <w:top w:val="nil"/>
              <w:left w:val="nil"/>
              <w:bottom w:val="single" w:color="auto" w:sz="8" w:space="0"/>
            </w:tcBorders>
            <w:shd w:val="clear" w:color="auto" w:fill="auto"/>
            <w:vAlign w:val="center"/>
          </w:tcPr>
          <w:p>
            <w:pPr>
              <w:widowControl/>
              <w:jc w:val="center"/>
              <w:textAlignment w:val="center"/>
              <w:rPr>
                <w:rFonts w:ascii="仿宋" w:hAnsi="仿宋" w:eastAsia="仿宋" w:cs="仿宋"/>
                <w:b/>
                <w:bCs/>
                <w:kern w:val="2"/>
                <w:sz w:val="21"/>
                <w:szCs w:val="21"/>
                <w:lang w:val="en-US" w:bidi="ar-SA"/>
              </w:rPr>
            </w:pPr>
            <w:r>
              <w:rPr>
                <w:rFonts w:hint="eastAsia" w:ascii="仿宋" w:hAnsi="仿宋" w:eastAsia="仿宋" w:cs="仿宋"/>
                <w:b/>
                <w:bCs/>
                <w:sz w:val="21"/>
                <w:szCs w:val="21"/>
                <w:lang w:val="en-US" w:bidi="ar-SA"/>
              </w:rPr>
              <w:t>2周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restart"/>
            <w:tcBorders>
              <w:top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公共基础课程</w:t>
            </w:r>
          </w:p>
        </w:tc>
        <w:tc>
          <w:tcPr>
            <w:tcW w:w="485" w:type="dxa"/>
            <w:vMerge w:val="restart"/>
            <w:tcBorders>
              <w:top w:val="single" w:color="000000" w:sz="8" w:space="0"/>
              <w:left w:val="nil"/>
              <w:right w:val="nil"/>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w:t>
            </w:r>
          </w:p>
        </w:tc>
        <w:tc>
          <w:tcPr>
            <w:tcW w:w="1297" w:type="dxa"/>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德育课</w:t>
            </w:r>
          </w:p>
        </w:tc>
        <w:tc>
          <w:tcPr>
            <w:tcW w:w="730"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必修</w:t>
            </w:r>
          </w:p>
        </w:tc>
        <w:tc>
          <w:tcPr>
            <w:tcW w:w="1716" w:type="dxa"/>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职业生涯规划</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32</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32</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vMerge w:val="continue"/>
            <w:tcBorders>
              <w:left w:val="nil"/>
              <w:right w:val="nil"/>
            </w:tcBorders>
            <w:shd w:val="clear" w:color="auto" w:fill="auto"/>
            <w:vAlign w:val="center"/>
          </w:tcPr>
          <w:p>
            <w:pPr>
              <w:jc w:val="center"/>
              <w:rPr>
                <w:rFonts w:ascii="仿宋" w:hAnsi="仿宋" w:eastAsia="仿宋" w:cs="仿宋"/>
                <w:kern w:val="2"/>
                <w:sz w:val="21"/>
                <w:szCs w:val="21"/>
                <w:lang w:val="en-US" w:bidi="ar-SA"/>
              </w:rPr>
            </w:pP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73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1716" w:type="dxa"/>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职业道德与法律</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32</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32</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vMerge w:val="continue"/>
            <w:tcBorders>
              <w:left w:val="nil"/>
              <w:right w:val="nil"/>
            </w:tcBorders>
            <w:shd w:val="clear" w:color="auto" w:fill="auto"/>
            <w:vAlign w:val="center"/>
          </w:tcPr>
          <w:p>
            <w:pPr>
              <w:jc w:val="center"/>
              <w:rPr>
                <w:rFonts w:ascii="仿宋" w:hAnsi="仿宋" w:eastAsia="仿宋" w:cs="仿宋"/>
                <w:kern w:val="2"/>
                <w:sz w:val="21"/>
                <w:szCs w:val="21"/>
                <w:lang w:val="en-US" w:bidi="ar-SA"/>
              </w:rPr>
            </w:pP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73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1716" w:type="dxa"/>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经济政治与社会</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32</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32</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vMerge w:val="continue"/>
            <w:tcBorders>
              <w:left w:val="nil"/>
              <w:right w:val="nil"/>
            </w:tcBorders>
            <w:shd w:val="clear" w:color="auto" w:fill="auto"/>
            <w:vAlign w:val="center"/>
          </w:tcPr>
          <w:p>
            <w:pPr>
              <w:jc w:val="center"/>
              <w:rPr>
                <w:rFonts w:ascii="仿宋" w:hAnsi="仿宋" w:eastAsia="仿宋" w:cs="仿宋"/>
                <w:kern w:val="2"/>
                <w:sz w:val="21"/>
                <w:szCs w:val="21"/>
                <w:lang w:val="en-US" w:bidi="ar-SA"/>
              </w:rPr>
            </w:pP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73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1716" w:type="dxa"/>
            <w:tcBorders>
              <w:top w:val="single" w:color="000000" w:sz="8" w:space="0"/>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哲学与人生</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32</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32</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vMerge w:val="continue"/>
            <w:tcBorders>
              <w:left w:val="nil"/>
              <w:right w:val="nil"/>
            </w:tcBorders>
            <w:shd w:val="clear" w:color="auto" w:fill="auto"/>
            <w:vAlign w:val="center"/>
          </w:tcPr>
          <w:p>
            <w:pPr>
              <w:jc w:val="center"/>
              <w:rPr>
                <w:rFonts w:ascii="仿宋" w:hAnsi="仿宋" w:eastAsia="仿宋" w:cs="仿宋"/>
                <w:kern w:val="2"/>
                <w:sz w:val="21"/>
                <w:szCs w:val="21"/>
                <w:lang w:val="en-US" w:bidi="ar-SA"/>
              </w:rPr>
            </w:pP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730" w:type="dxa"/>
            <w:vMerge w:val="restart"/>
            <w:tcBorders>
              <w:top w:val="single" w:color="000000" w:sz="8" w:space="0"/>
              <w:left w:val="nil"/>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限选</w:t>
            </w:r>
          </w:p>
        </w:tc>
        <w:tc>
          <w:tcPr>
            <w:tcW w:w="1716" w:type="dxa"/>
            <w:tcBorders>
              <w:top w:val="single" w:color="000000" w:sz="8" w:space="0"/>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心理健康</w:t>
            </w:r>
          </w:p>
        </w:tc>
        <w:tc>
          <w:tcPr>
            <w:tcW w:w="703"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52</w:t>
            </w:r>
          </w:p>
        </w:tc>
        <w:tc>
          <w:tcPr>
            <w:tcW w:w="59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w:t>
            </w:r>
          </w:p>
        </w:tc>
        <w:tc>
          <w:tcPr>
            <w:tcW w:w="68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52</w:t>
            </w:r>
          </w:p>
        </w:tc>
        <w:tc>
          <w:tcPr>
            <w:tcW w:w="63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1</w:t>
            </w:r>
          </w:p>
        </w:tc>
        <w:tc>
          <w:tcPr>
            <w:tcW w:w="76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3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78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vMerge w:val="restart"/>
            <w:tcBorders>
              <w:top w:val="single" w:color="auto" w:sz="8" w:space="0"/>
              <w:left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vMerge w:val="continue"/>
            <w:tcBorders>
              <w:left w:val="nil"/>
              <w:bottom w:val="single" w:color="000000" w:sz="8" w:space="0"/>
              <w:right w:val="nil"/>
            </w:tcBorders>
            <w:shd w:val="clear" w:color="auto" w:fill="auto"/>
            <w:vAlign w:val="center"/>
          </w:tcPr>
          <w:p>
            <w:pPr>
              <w:jc w:val="center"/>
              <w:rPr>
                <w:rFonts w:ascii="仿宋" w:hAnsi="仿宋" w:eastAsia="仿宋" w:cs="仿宋"/>
                <w:kern w:val="2"/>
                <w:sz w:val="21"/>
                <w:szCs w:val="21"/>
                <w:lang w:val="en-US" w:bidi="ar-SA"/>
              </w:rPr>
            </w:pPr>
          </w:p>
        </w:tc>
        <w:tc>
          <w:tcPr>
            <w:tcW w:w="1297" w:type="dxa"/>
            <w:vMerge w:val="continue"/>
            <w:tcBorders>
              <w:left w:val="single" w:color="000000" w:sz="8" w:space="0"/>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730" w:type="dxa"/>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bidi="ar-SA"/>
              </w:rPr>
            </w:pPr>
          </w:p>
        </w:tc>
        <w:tc>
          <w:tcPr>
            <w:tcW w:w="1716" w:type="dxa"/>
            <w:tcBorders>
              <w:top w:val="single" w:color="000000" w:sz="8" w:space="0"/>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就业指导</w:t>
            </w:r>
          </w:p>
        </w:tc>
        <w:tc>
          <w:tcPr>
            <w:tcW w:w="703"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sz w:val="21"/>
                <w:szCs w:val="21"/>
                <w:lang w:val="en-US" w:bidi="ar-SA"/>
              </w:rPr>
            </w:pPr>
          </w:p>
        </w:tc>
        <w:tc>
          <w:tcPr>
            <w:tcW w:w="596"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sz w:val="21"/>
                <w:szCs w:val="21"/>
                <w:lang w:val="en-US" w:bidi="ar-SA"/>
              </w:rPr>
            </w:pPr>
          </w:p>
        </w:tc>
        <w:tc>
          <w:tcPr>
            <w:tcW w:w="68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sz w:val="21"/>
                <w:szCs w:val="21"/>
                <w:lang w:val="en-US" w:bidi="ar-SA"/>
              </w:rPr>
            </w:pPr>
          </w:p>
        </w:tc>
        <w:tc>
          <w:tcPr>
            <w:tcW w:w="638"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sz w:val="21"/>
                <w:szCs w:val="21"/>
                <w:lang w:val="en-US" w:bidi="ar-SA"/>
              </w:rPr>
            </w:pPr>
          </w:p>
        </w:tc>
        <w:tc>
          <w:tcPr>
            <w:tcW w:w="659"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p>
        </w:tc>
        <w:tc>
          <w:tcPr>
            <w:tcW w:w="63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vMerge w:val="continue"/>
            <w:tcBorders>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1297" w:type="dxa"/>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文         化        课</w:t>
            </w:r>
          </w:p>
        </w:tc>
        <w:tc>
          <w:tcPr>
            <w:tcW w:w="730" w:type="dxa"/>
            <w:vMerge w:val="restart"/>
            <w:tcBorders>
              <w:top w:val="single" w:color="000000" w:sz="8" w:space="0"/>
              <w:left w:val="nil"/>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必修</w:t>
            </w:r>
          </w:p>
        </w:tc>
        <w:tc>
          <w:tcPr>
            <w:tcW w:w="1716" w:type="dxa"/>
            <w:tcBorders>
              <w:top w:val="single" w:color="000000" w:sz="8" w:space="0"/>
              <w:left w:val="single" w:color="000000" w:sz="8" w:space="0"/>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语文</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206</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14</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206</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4</w:t>
            </w: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4</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3</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2</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3</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730" w:type="dxa"/>
            <w:vMerge w:val="continue"/>
            <w:tcBorders>
              <w:left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1716" w:type="dxa"/>
            <w:tcBorders>
              <w:top w:val="single" w:color="000000" w:sz="8" w:space="0"/>
              <w:left w:val="single" w:color="000000" w:sz="8" w:space="0"/>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数学</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158</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9</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158</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3</w:t>
            </w: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3</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2</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4</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730" w:type="dxa"/>
            <w:vMerge w:val="continue"/>
            <w:tcBorders>
              <w:left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1716" w:type="dxa"/>
            <w:tcBorders>
              <w:top w:val="nil"/>
              <w:left w:val="single" w:color="000000" w:sz="8" w:space="0"/>
              <w:bottom w:val="nil"/>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英语</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158</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9</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158</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3</w:t>
            </w: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3</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2</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5</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730" w:type="dxa"/>
            <w:vMerge w:val="continue"/>
            <w:tcBorders>
              <w:left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1716" w:type="dxa"/>
            <w:tcBorders>
              <w:top w:val="single" w:color="000000" w:sz="8" w:space="0"/>
              <w:left w:val="single" w:color="000000" w:sz="8" w:space="0"/>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计算机应用基础（6+</w:t>
            </w:r>
            <w:r>
              <w:rPr>
                <w:rFonts w:ascii="仿宋" w:hAnsi="仿宋" w:eastAsia="仿宋" w:cs="仿宋"/>
                <w:sz w:val="21"/>
                <w:szCs w:val="21"/>
                <w:lang w:val="en-US" w:bidi="ar-SA"/>
              </w:rPr>
              <w:t>X</w:t>
            </w:r>
            <w:r>
              <w:rPr>
                <w:rFonts w:hint="eastAsia" w:ascii="仿宋" w:hAnsi="仿宋" w:eastAsia="仿宋" w:cs="仿宋"/>
                <w:sz w:val="21"/>
                <w:szCs w:val="21"/>
                <w:lang w:val="en-US" w:bidi="ar-SA"/>
              </w:rPr>
              <w:t>课程）</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96</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96</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3</w:t>
            </w: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3</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highlight w:val="yellow"/>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highlight w:val="yellow"/>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6</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730" w:type="dxa"/>
            <w:vMerge w:val="continue"/>
            <w:tcBorders>
              <w:left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1716" w:type="dxa"/>
            <w:tcBorders>
              <w:top w:val="nil"/>
              <w:left w:val="single" w:color="000000" w:sz="8" w:space="0"/>
              <w:bottom w:val="nil"/>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体育与健康</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144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9</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144</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2</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2</w:t>
            </w: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highlight w:val="yellow"/>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highlight w:val="yellow"/>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7</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730" w:type="dxa"/>
            <w:vMerge w:val="continue"/>
            <w:tcBorders>
              <w:left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1716" w:type="dxa"/>
            <w:tcBorders>
              <w:top w:val="single" w:color="000000" w:sz="8" w:space="0"/>
              <w:left w:val="single" w:color="000000" w:sz="8" w:space="0"/>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历史</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2</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sz w:val="21"/>
                <w:szCs w:val="21"/>
                <w:lang w:val="en-US" w:bidi="ar-SA"/>
              </w:rPr>
              <w:t>8</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730" w:type="dxa"/>
            <w:vMerge w:val="restart"/>
            <w:tcBorders>
              <w:top w:val="single" w:color="000000" w:sz="8" w:space="0"/>
              <w:left w:val="nil"/>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限选</w:t>
            </w:r>
          </w:p>
        </w:tc>
        <w:tc>
          <w:tcPr>
            <w:tcW w:w="1716" w:type="dxa"/>
            <w:tcBorders>
              <w:top w:val="single" w:color="000000" w:sz="8" w:space="0"/>
              <w:left w:val="single" w:color="000000" w:sz="8" w:space="0"/>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18"/>
                <w:szCs w:val="18"/>
                <w:lang w:val="en-US" w:bidi="ar-SA"/>
              </w:rPr>
            </w:pPr>
            <w:r>
              <w:rPr>
                <w:rFonts w:hint="eastAsia" w:ascii="仿宋" w:hAnsi="仿宋" w:eastAsia="仿宋" w:cs="仿宋"/>
                <w:kern w:val="2"/>
                <w:sz w:val="18"/>
                <w:szCs w:val="18"/>
                <w:lang w:val="en-US" w:bidi="ar-SA"/>
              </w:rPr>
              <w:t>公共艺术</w:t>
            </w:r>
          </w:p>
        </w:tc>
        <w:tc>
          <w:tcPr>
            <w:tcW w:w="703"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59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w:t>
            </w:r>
          </w:p>
        </w:tc>
        <w:tc>
          <w:tcPr>
            <w:tcW w:w="68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63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9</w:t>
            </w:r>
          </w:p>
        </w:tc>
        <w:tc>
          <w:tcPr>
            <w:tcW w:w="1297"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730" w:type="dxa"/>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bidi="ar-SA"/>
              </w:rPr>
            </w:pPr>
          </w:p>
        </w:tc>
        <w:tc>
          <w:tcPr>
            <w:tcW w:w="1716" w:type="dxa"/>
            <w:tcBorders>
              <w:top w:val="single" w:color="000000" w:sz="8" w:space="0"/>
              <w:left w:val="single" w:color="000000" w:sz="8" w:space="0"/>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18"/>
                <w:szCs w:val="18"/>
                <w:lang w:val="en-US" w:bidi="ar-SA"/>
              </w:rPr>
            </w:pPr>
            <w:r>
              <w:rPr>
                <w:rFonts w:hint="eastAsia" w:ascii="仿宋" w:hAnsi="仿宋" w:eastAsia="仿宋" w:cs="仿宋"/>
                <w:kern w:val="2"/>
                <w:sz w:val="18"/>
                <w:szCs w:val="18"/>
                <w:lang w:val="en-US" w:bidi="ar-SA"/>
              </w:rPr>
              <w:t>普通话</w:t>
            </w:r>
          </w:p>
        </w:tc>
        <w:tc>
          <w:tcPr>
            <w:tcW w:w="703"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sz w:val="21"/>
                <w:szCs w:val="21"/>
                <w:lang w:val="en-US" w:bidi="ar-SA"/>
              </w:rPr>
            </w:pPr>
          </w:p>
        </w:tc>
        <w:tc>
          <w:tcPr>
            <w:tcW w:w="596"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sz w:val="21"/>
                <w:szCs w:val="21"/>
                <w:lang w:val="en-US" w:bidi="ar-SA"/>
              </w:rPr>
            </w:pPr>
          </w:p>
        </w:tc>
        <w:tc>
          <w:tcPr>
            <w:tcW w:w="68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sz w:val="21"/>
                <w:szCs w:val="21"/>
                <w:lang w:val="en-US" w:bidi="ar-SA"/>
              </w:rPr>
            </w:pPr>
          </w:p>
        </w:tc>
        <w:tc>
          <w:tcPr>
            <w:tcW w:w="638"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228" w:type="dxa"/>
            <w:gridSpan w:val="4"/>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小  计</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ascii="仿宋" w:hAnsi="仿宋" w:eastAsia="仿宋" w:cs="仿宋"/>
                <w:sz w:val="21"/>
                <w:szCs w:val="21"/>
                <w:lang w:val="en-US" w:bidi="ar-SA"/>
              </w:rPr>
              <w:t>1070</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ascii="仿宋" w:hAnsi="仿宋" w:eastAsia="仿宋" w:cs="仿宋"/>
                <w:sz w:val="21"/>
                <w:szCs w:val="21"/>
                <w:lang w:val="en-US" w:bidi="ar-SA"/>
              </w:rPr>
              <w:t>65</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ascii="仿宋" w:hAnsi="仿宋" w:eastAsia="仿宋" w:cs="仿宋"/>
                <w:sz w:val="21"/>
                <w:szCs w:val="21"/>
                <w:lang w:val="en-US" w:bidi="ar-SA"/>
              </w:rPr>
              <w:t>1070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r>
              <w:rPr>
                <w:rFonts w:ascii="仿宋" w:hAnsi="仿宋" w:eastAsia="仿宋" w:cs="仿宋"/>
                <w:kern w:val="2"/>
                <w:sz w:val="21"/>
                <w:szCs w:val="21"/>
                <w:lang w:val="en-US" w:bidi="ar-SA"/>
              </w:rPr>
              <w:t>0</w:t>
            </w: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21</w:t>
            </w:r>
          </w:p>
        </w:tc>
        <w:tc>
          <w:tcPr>
            <w:tcW w:w="65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w:t>
            </w:r>
            <w:r>
              <w:rPr>
                <w:rFonts w:ascii="仿宋" w:hAnsi="仿宋" w:eastAsia="仿宋" w:cs="仿宋"/>
                <w:sz w:val="21"/>
                <w:szCs w:val="21"/>
                <w:lang w:val="en-US" w:bidi="ar-SA"/>
              </w:rPr>
              <w:t>1</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w:t>
            </w:r>
            <w:r>
              <w:rPr>
                <w:rFonts w:ascii="仿宋" w:hAnsi="仿宋" w:eastAsia="仿宋" w:cs="仿宋"/>
                <w:sz w:val="21"/>
                <w:szCs w:val="21"/>
                <w:lang w:val="en-US" w:bidi="ar-SA"/>
              </w:rPr>
              <w:t>0</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sz w:val="21"/>
                <w:szCs w:val="21"/>
                <w:lang w:val="en-US" w:bidi="ar-SA"/>
              </w:rPr>
              <w:t>10</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4</w:t>
            </w: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73" w:type="dxa"/>
            <w:vMerge w:val="restart"/>
            <w:tcBorders>
              <w:top w:val="nil"/>
              <w:bottom w:val="nil"/>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专业技能课程</w:t>
            </w: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10</w:t>
            </w:r>
          </w:p>
        </w:tc>
        <w:tc>
          <w:tcPr>
            <w:tcW w:w="1297" w:type="dxa"/>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专业         平台      课程</w:t>
            </w:r>
          </w:p>
        </w:tc>
        <w:tc>
          <w:tcPr>
            <w:tcW w:w="2446" w:type="dxa"/>
            <w:gridSpan w:val="2"/>
            <w:tcBorders>
              <w:top w:val="single" w:color="000000" w:sz="8" w:space="0"/>
              <w:left w:val="nil"/>
              <w:bottom w:val="single" w:color="000000" w:sz="8" w:space="0"/>
              <w:right w:val="single" w:color="auto" w:sz="8" w:space="0"/>
            </w:tcBorders>
            <w:shd w:val="clear" w:color="auto" w:fill="auto"/>
            <w:noWrap/>
            <w:vAlign w:val="center"/>
          </w:tcPr>
          <w:p>
            <w:pPr>
              <w:widowControl/>
              <w:textAlignment w:val="center"/>
              <w:rPr>
                <w:rFonts w:ascii="仿宋" w:hAnsi="仿宋" w:eastAsia="仿宋" w:cs="仿宋"/>
                <w:kern w:val="2"/>
                <w:sz w:val="22"/>
                <w:szCs w:val="22"/>
                <w:lang w:val="en-US" w:bidi="ar-SA"/>
              </w:rPr>
            </w:pPr>
            <w:r>
              <w:rPr>
                <w:rFonts w:hint="eastAsia" w:ascii="仿宋" w:hAnsi="仿宋" w:eastAsia="仿宋" w:cs="仿宋"/>
                <w:kern w:val="2"/>
                <w:sz w:val="22"/>
                <w:szCs w:val="22"/>
                <w:lang w:val="en-US" w:bidi="ar-SA"/>
              </w:rPr>
              <w:t>民航服务礼仪</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4</w:t>
            </w: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11</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single" w:color="000000" w:sz="8" w:space="0"/>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民航概论</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4</w:t>
            </w:r>
          </w:p>
        </w:tc>
        <w:tc>
          <w:tcPr>
            <w:tcW w:w="766"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宋体"/>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12</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single" w:color="000000" w:sz="8" w:space="0"/>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中国旅游地理</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4</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strike/>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13</w:t>
            </w:r>
          </w:p>
        </w:tc>
        <w:tc>
          <w:tcPr>
            <w:tcW w:w="1297" w:type="dxa"/>
            <w:vMerge w:val="continue"/>
            <w:tcBorders>
              <w:left w:val="single" w:color="000000" w:sz="8" w:space="0"/>
              <w:bottom w:val="single" w:color="auto" w:sz="4"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nil"/>
              <w:bottom w:val="single" w:color="auto" w:sz="4"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形体训练</w:t>
            </w:r>
          </w:p>
        </w:tc>
        <w:tc>
          <w:tcPr>
            <w:tcW w:w="703"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94</w:t>
            </w:r>
          </w:p>
        </w:tc>
        <w:tc>
          <w:tcPr>
            <w:tcW w:w="596" w:type="dxa"/>
            <w:tcBorders>
              <w:top w:val="single" w:color="auto" w:sz="8" w:space="0"/>
              <w:left w:val="single" w:color="auto" w:sz="8" w:space="0"/>
              <w:bottom w:val="single" w:color="auto" w:sz="4"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5</w:t>
            </w:r>
          </w:p>
        </w:tc>
        <w:tc>
          <w:tcPr>
            <w:tcW w:w="680" w:type="dxa"/>
            <w:tcBorders>
              <w:top w:val="single" w:color="auto" w:sz="8" w:space="0"/>
              <w:left w:val="single" w:color="auto" w:sz="8" w:space="0"/>
              <w:bottom w:val="single" w:color="auto" w:sz="4"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94</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strike/>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auto" w:sz="4"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1</w:t>
            </w:r>
            <w:r>
              <w:rPr>
                <w:rFonts w:ascii="仿宋" w:hAnsi="仿宋" w:eastAsia="仿宋" w:cs="仿宋"/>
                <w:sz w:val="21"/>
                <w:szCs w:val="21"/>
                <w:lang w:val="en-US" w:bidi="ar-SA"/>
              </w:rPr>
              <w:t>4</w:t>
            </w: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形象设计</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32</w:t>
            </w:r>
          </w:p>
        </w:tc>
        <w:tc>
          <w:tcPr>
            <w:tcW w:w="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38"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32</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1</w:t>
            </w:r>
            <w:r>
              <w:rPr>
                <w:rFonts w:ascii="仿宋" w:hAnsi="仿宋" w:eastAsia="仿宋" w:cs="仿宋"/>
                <w:sz w:val="21"/>
                <w:szCs w:val="21"/>
                <w:lang w:val="en-US" w:bidi="ar-SA"/>
              </w:rPr>
              <w:t>5</w:t>
            </w:r>
          </w:p>
        </w:tc>
        <w:tc>
          <w:tcPr>
            <w:tcW w:w="1297" w:type="dxa"/>
            <w:vMerge w:val="continue"/>
            <w:tcBorders>
              <w:top w:val="single" w:color="auto" w:sz="4" w:space="0"/>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single" w:color="auto" w:sz="4" w:space="0"/>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民航服务心理</w:t>
            </w:r>
          </w:p>
        </w:tc>
        <w:tc>
          <w:tcPr>
            <w:tcW w:w="703" w:type="dxa"/>
            <w:tcBorders>
              <w:top w:val="single" w:color="auto" w:sz="4"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30</w:t>
            </w:r>
          </w:p>
        </w:tc>
        <w:tc>
          <w:tcPr>
            <w:tcW w:w="596"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w:t>
            </w:r>
          </w:p>
        </w:tc>
        <w:tc>
          <w:tcPr>
            <w:tcW w:w="680"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1</w:t>
            </w:r>
            <w:r>
              <w:rPr>
                <w:rFonts w:ascii="仿宋" w:hAnsi="仿宋" w:eastAsia="仿宋" w:cs="仿宋"/>
                <w:sz w:val="21"/>
                <w:szCs w:val="21"/>
                <w:lang w:val="en-US" w:bidi="ar-SA"/>
              </w:rPr>
              <w:t>6</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民航法律法规</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18</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18</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1</w:t>
            </w:r>
            <w:r>
              <w:rPr>
                <w:rFonts w:ascii="仿宋" w:hAnsi="仿宋" w:eastAsia="仿宋" w:cs="仿宋"/>
                <w:sz w:val="21"/>
                <w:szCs w:val="21"/>
                <w:lang w:val="en-US" w:bidi="ar-SA"/>
              </w:rPr>
              <w:t>7</w:t>
            </w:r>
          </w:p>
        </w:tc>
        <w:tc>
          <w:tcPr>
            <w:tcW w:w="1297"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航空运输地理</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18</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18</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228" w:type="dxa"/>
            <w:gridSpan w:val="4"/>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小  计</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384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21</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148</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232</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8</w:t>
            </w: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6</w:t>
            </w:r>
          </w:p>
        </w:tc>
        <w:tc>
          <w:tcPr>
            <w:tcW w:w="65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4</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4</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4</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1</w:t>
            </w:r>
            <w:r>
              <w:rPr>
                <w:rFonts w:ascii="仿宋" w:hAnsi="仿宋" w:eastAsia="仿宋" w:cs="仿宋"/>
                <w:kern w:val="2"/>
                <w:sz w:val="21"/>
                <w:szCs w:val="21"/>
                <w:lang w:val="en-US" w:bidi="ar-SA"/>
              </w:rPr>
              <w:t>8</w:t>
            </w:r>
          </w:p>
        </w:tc>
        <w:tc>
          <w:tcPr>
            <w:tcW w:w="1297" w:type="dxa"/>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专业                    核心      课程</w:t>
            </w:r>
          </w:p>
        </w:tc>
        <w:tc>
          <w:tcPr>
            <w:tcW w:w="2446" w:type="dxa"/>
            <w:gridSpan w:val="2"/>
            <w:tcBorders>
              <w:top w:val="single" w:color="000000" w:sz="8" w:space="0"/>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医疗急救</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14</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50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4</w:t>
            </w:r>
          </w:p>
        </w:tc>
        <w:tc>
          <w:tcPr>
            <w:tcW w:w="613"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1</w:t>
            </w:r>
            <w:r>
              <w:rPr>
                <w:rFonts w:ascii="仿宋" w:hAnsi="仿宋" w:eastAsia="仿宋" w:cs="仿宋"/>
                <w:kern w:val="2"/>
                <w:sz w:val="21"/>
                <w:szCs w:val="21"/>
                <w:lang w:val="en-US" w:bidi="ar-SA"/>
              </w:rPr>
              <w:t>9</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客舱服务与管理</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14</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50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4</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20</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客舱安全与应急处置</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14</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50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4</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r>
              <w:rPr>
                <w:rFonts w:ascii="仿宋" w:hAnsi="仿宋" w:eastAsia="仿宋" w:cs="仿宋"/>
                <w:kern w:val="2"/>
                <w:sz w:val="21"/>
                <w:szCs w:val="21"/>
                <w:lang w:val="en-US" w:bidi="ar-SA"/>
              </w:rPr>
              <w:t>1</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安检基础</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60</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4</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2</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r>
              <w:rPr>
                <w:rFonts w:ascii="仿宋" w:hAnsi="仿宋" w:eastAsia="仿宋" w:cs="仿宋"/>
                <w:kern w:val="2"/>
                <w:sz w:val="21"/>
                <w:szCs w:val="21"/>
                <w:lang w:val="en-US" w:bidi="ar-SA"/>
              </w:rPr>
              <w:t>2</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地面服务与管理</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60</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4</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4</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r>
              <w:rPr>
                <w:rFonts w:ascii="仿宋" w:hAnsi="仿宋" w:eastAsia="仿宋" w:cs="仿宋"/>
                <w:kern w:val="2"/>
                <w:sz w:val="21"/>
                <w:szCs w:val="21"/>
                <w:lang w:val="en-US" w:bidi="ar-SA"/>
              </w:rPr>
              <w:t>3</w:t>
            </w: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播音与沟通技巧</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18</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18</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6</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1297"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民航旅客运输</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sz w:val="21"/>
                <w:szCs w:val="21"/>
              </w:rPr>
            </w:pPr>
            <w:r>
              <w:rPr>
                <w:rFonts w:hint="eastAsia" w:ascii="仿宋" w:hAnsi="仿宋" w:eastAsia="仿宋"/>
                <w:sz w:val="21"/>
                <w:szCs w:val="21"/>
              </w:rPr>
              <w:t>36</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sz w:val="21"/>
                <w:szCs w:val="21"/>
              </w:rPr>
            </w:pPr>
            <w:r>
              <w:rPr>
                <w:rFonts w:hint="eastAsia" w:ascii="仿宋" w:hAnsi="仿宋" w:eastAsia="仿宋"/>
                <w:sz w:val="21"/>
                <w:szCs w:val="21"/>
              </w:rPr>
              <w:t>2</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sz w:val="21"/>
                <w:szCs w:val="21"/>
              </w:rPr>
            </w:pPr>
            <w:r>
              <w:rPr>
                <w:rFonts w:hint="eastAsia" w:ascii="仿宋" w:hAnsi="仿宋" w:eastAsia="仿宋"/>
                <w:sz w:val="21"/>
                <w:szCs w:val="21"/>
              </w:rPr>
              <w:t>16</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sz w:val="21"/>
                <w:szCs w:val="21"/>
              </w:rPr>
            </w:pPr>
            <w:r>
              <w:rPr>
                <w:rFonts w:hint="eastAsia" w:ascii="仿宋" w:hAnsi="仿宋" w:eastAsia="仿宋"/>
                <w:sz w:val="21"/>
                <w:szCs w:val="21"/>
              </w:rPr>
              <w:t>20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sz w:val="21"/>
                <w:szCs w:val="21"/>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r>
              <w:rPr>
                <w:rFonts w:ascii="仿宋" w:hAnsi="仿宋" w:eastAsia="仿宋" w:cs="仿宋"/>
                <w:kern w:val="2"/>
                <w:sz w:val="21"/>
                <w:szCs w:val="21"/>
                <w:lang w:val="en-US" w:bidi="ar-SA"/>
              </w:rPr>
              <w:t>4</w:t>
            </w:r>
          </w:p>
        </w:tc>
        <w:tc>
          <w:tcPr>
            <w:tcW w:w="1297" w:type="dxa"/>
            <w:vMerge w:val="continue"/>
            <w:tcBorders>
              <w:left w:val="single" w:color="000000" w:sz="8" w:space="0"/>
              <w:bottom w:val="single" w:color="auto"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nil"/>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航空服务综合</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54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54</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r>
              <w:rPr>
                <w:rFonts w:ascii="仿宋" w:hAnsi="仿宋" w:eastAsia="仿宋" w:cs="仿宋"/>
                <w:kern w:val="2"/>
                <w:sz w:val="21"/>
                <w:szCs w:val="21"/>
                <w:lang w:val="en-US" w:bidi="ar-SA"/>
              </w:rPr>
              <w:t>5</w:t>
            </w:r>
          </w:p>
        </w:tc>
        <w:tc>
          <w:tcPr>
            <w:tcW w:w="1297"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综合实训</w:t>
            </w:r>
          </w:p>
        </w:tc>
        <w:tc>
          <w:tcPr>
            <w:tcW w:w="2446" w:type="dxa"/>
            <w:gridSpan w:val="2"/>
            <w:tcBorders>
              <w:top w:val="nil"/>
              <w:left w:val="single" w:color="auto" w:sz="8" w:space="0"/>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综合实训（一）</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56</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3</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56</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2</w:t>
            </w:r>
            <w:r>
              <w:rPr>
                <w:rFonts w:hint="eastAsia" w:ascii="仿宋" w:hAnsi="仿宋" w:eastAsia="仿宋" w:cs="仿宋"/>
                <w:kern w:val="2"/>
                <w:sz w:val="21"/>
                <w:szCs w:val="21"/>
                <w:lang w:val="en-US" w:bidi="ar-SA"/>
              </w:rPr>
              <w:t>周</w:t>
            </w: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r>
              <w:rPr>
                <w:rFonts w:ascii="仿宋" w:hAnsi="仿宋" w:eastAsia="仿宋" w:cs="仿宋"/>
                <w:kern w:val="2"/>
                <w:sz w:val="21"/>
                <w:szCs w:val="21"/>
                <w:lang w:val="en-US" w:bidi="ar-SA"/>
              </w:rPr>
              <w:t>6</w:t>
            </w:r>
          </w:p>
        </w:tc>
        <w:tc>
          <w:tcPr>
            <w:tcW w:w="1297" w:type="dxa"/>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single" w:color="auto" w:sz="8" w:space="0"/>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综合实训（二）</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84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5</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84</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3周</w:t>
            </w: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r>
              <w:rPr>
                <w:rFonts w:ascii="仿宋" w:hAnsi="仿宋" w:eastAsia="仿宋" w:cs="仿宋"/>
                <w:kern w:val="2"/>
                <w:sz w:val="21"/>
                <w:szCs w:val="21"/>
                <w:lang w:val="en-US" w:bidi="ar-SA"/>
              </w:rPr>
              <w:t>7</w:t>
            </w:r>
          </w:p>
        </w:tc>
        <w:tc>
          <w:tcPr>
            <w:tcW w:w="1297" w:type="dxa"/>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single" w:color="auto" w:sz="8" w:space="0"/>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空中乘务技能实训</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252</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14</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64</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188</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9周</w:t>
            </w: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228" w:type="dxa"/>
            <w:gridSpan w:val="4"/>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小  计</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812</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sz w:val="21"/>
                <w:szCs w:val="21"/>
                <w:lang w:val="en-US" w:bidi="ar-SA"/>
              </w:rPr>
              <w:t>46</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216</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596</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12</w:t>
            </w: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2周</w:t>
            </w: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8</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3周</w:t>
            </w: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12</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9周</w:t>
            </w: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r>
              <w:rPr>
                <w:rFonts w:ascii="仿宋" w:hAnsi="仿宋" w:eastAsia="仿宋" w:cs="仿宋"/>
                <w:kern w:val="2"/>
                <w:sz w:val="21"/>
                <w:szCs w:val="21"/>
                <w:lang w:val="en-US" w:bidi="ar-SA"/>
              </w:rPr>
              <w:t>8</w:t>
            </w:r>
          </w:p>
        </w:tc>
        <w:tc>
          <w:tcPr>
            <w:tcW w:w="1297"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专业拓展课程</w:t>
            </w:r>
          </w:p>
        </w:tc>
        <w:tc>
          <w:tcPr>
            <w:tcW w:w="2446" w:type="dxa"/>
            <w:gridSpan w:val="2"/>
            <w:tcBorders>
              <w:top w:val="nil"/>
              <w:left w:val="single" w:color="auto" w:sz="8" w:space="0"/>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饭店管理基础知识</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64</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4</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85" w:type="dxa"/>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r>
              <w:rPr>
                <w:rFonts w:ascii="仿宋" w:hAnsi="仿宋" w:eastAsia="仿宋" w:cs="仿宋"/>
                <w:kern w:val="2"/>
                <w:sz w:val="21"/>
                <w:szCs w:val="21"/>
                <w:lang w:val="en-US" w:bidi="ar-SA"/>
              </w:rPr>
              <w:t>9</w:t>
            </w:r>
          </w:p>
        </w:tc>
        <w:tc>
          <w:tcPr>
            <w:tcW w:w="129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2446" w:type="dxa"/>
            <w:gridSpan w:val="2"/>
            <w:tcBorders>
              <w:top w:val="nil"/>
              <w:left w:val="single" w:color="auto" w:sz="8" w:space="0"/>
              <w:bottom w:val="single" w:color="000000"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茶艺基础</w:t>
            </w:r>
          </w:p>
        </w:tc>
        <w:tc>
          <w:tcPr>
            <w:tcW w:w="703"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30</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10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228" w:type="dxa"/>
            <w:gridSpan w:val="4"/>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小计</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94</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6</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74</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20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4</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73" w:type="dxa"/>
            <w:vMerge w:val="continue"/>
            <w:tcBorders>
              <w:top w:val="nil"/>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228" w:type="dxa"/>
            <w:gridSpan w:val="4"/>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岗位实习</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540</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18</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540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18周</w:t>
            </w: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73" w:type="dxa"/>
            <w:vMerge w:val="restart"/>
            <w:tcBorders>
              <w:top w:val="single" w:color="000000" w:sz="8" w:space="0"/>
              <w:left w:val="single" w:color="000000" w:sz="8" w:space="0"/>
              <w:right w:val="single" w:color="000000" w:sz="8" w:space="0"/>
            </w:tcBorders>
            <w:shd w:val="clear" w:color="auto" w:fill="auto"/>
            <w:vAlign w:val="center"/>
          </w:tcPr>
          <w:p>
            <w:pPr>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其他教育活动</w:t>
            </w:r>
          </w:p>
        </w:tc>
        <w:tc>
          <w:tcPr>
            <w:tcW w:w="4228" w:type="dxa"/>
            <w:gridSpan w:val="4"/>
            <w:tcBorders>
              <w:top w:val="single" w:color="000000" w:sz="8" w:space="0"/>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军训</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ascii="仿宋" w:hAnsi="仿宋" w:eastAsia="仿宋" w:cs="仿宋"/>
                <w:sz w:val="21"/>
                <w:szCs w:val="21"/>
                <w:lang w:val="en-US" w:bidi="ar-SA"/>
              </w:rPr>
              <w:t>30</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1</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3</w:t>
            </w:r>
            <w:r>
              <w:rPr>
                <w:rFonts w:ascii="仿宋" w:hAnsi="仿宋" w:eastAsia="仿宋" w:cs="仿宋"/>
                <w:sz w:val="21"/>
                <w:szCs w:val="21"/>
                <w:lang w:val="en-US" w:bidi="ar-SA"/>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1周</w:t>
            </w: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highlight w:val="yellow"/>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宋体"/>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textAlignment w:val="center"/>
              <w:rPr>
                <w:rFonts w:ascii="仿宋" w:hAnsi="仿宋" w:eastAsia="仿宋" w:cs="仿宋"/>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73" w:type="dxa"/>
            <w:vMerge w:val="continue"/>
            <w:tcBorders>
              <w:top w:val="single" w:color="000000" w:sz="8" w:space="0"/>
              <w:left w:val="single" w:color="000000" w:sz="8" w:space="0"/>
              <w:right w:val="single" w:color="000000" w:sz="8" w:space="0"/>
            </w:tcBorders>
            <w:shd w:val="clear" w:color="auto" w:fill="auto"/>
            <w:vAlign w:val="center"/>
          </w:tcPr>
          <w:p>
            <w:pPr>
              <w:jc w:val="center"/>
              <w:textAlignment w:val="center"/>
              <w:rPr>
                <w:rFonts w:ascii="仿宋" w:hAnsi="仿宋" w:eastAsia="仿宋" w:cs="仿宋"/>
                <w:sz w:val="21"/>
                <w:szCs w:val="21"/>
                <w:lang w:val="en-US" w:bidi="ar-SA"/>
              </w:rPr>
            </w:pPr>
          </w:p>
        </w:tc>
        <w:tc>
          <w:tcPr>
            <w:tcW w:w="4228" w:type="dxa"/>
            <w:gridSpan w:val="4"/>
            <w:tcBorders>
              <w:top w:val="single" w:color="000000" w:sz="8" w:space="0"/>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专业教育</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ascii="仿宋" w:hAnsi="仿宋" w:eastAsia="仿宋" w:cs="仿宋"/>
                <w:sz w:val="21"/>
                <w:szCs w:val="21"/>
                <w:lang w:val="en-US" w:bidi="ar-SA"/>
              </w:rPr>
              <w:t>30</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1</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6</w:t>
            </w:r>
            <w:r>
              <w:rPr>
                <w:rFonts w:ascii="仿宋" w:hAnsi="仿宋" w:eastAsia="仿宋" w:cs="仿宋"/>
                <w:sz w:val="21"/>
                <w:szCs w:val="21"/>
                <w:lang w:val="en-US" w:bidi="ar-SA"/>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1周</w:t>
            </w: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宋体"/>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textAlignment w:val="center"/>
              <w:rPr>
                <w:rFonts w:ascii="仿宋" w:hAnsi="仿宋" w:eastAsia="仿宋" w:cs="仿宋"/>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73" w:type="dxa"/>
            <w:vMerge w:val="continue"/>
            <w:tcBorders>
              <w:top w:val="single" w:color="000000" w:sz="8" w:space="0"/>
              <w:left w:val="single" w:color="000000" w:sz="8" w:space="0"/>
              <w:right w:val="single" w:color="000000" w:sz="8" w:space="0"/>
            </w:tcBorders>
            <w:shd w:val="clear" w:color="auto" w:fill="auto"/>
            <w:vAlign w:val="center"/>
          </w:tcPr>
          <w:p>
            <w:pPr>
              <w:jc w:val="center"/>
              <w:textAlignment w:val="center"/>
              <w:rPr>
                <w:rFonts w:ascii="仿宋" w:hAnsi="仿宋" w:eastAsia="仿宋" w:cs="仿宋"/>
                <w:sz w:val="21"/>
                <w:szCs w:val="21"/>
                <w:lang w:val="en-US" w:bidi="ar-SA"/>
              </w:rPr>
            </w:pPr>
          </w:p>
        </w:tc>
        <w:tc>
          <w:tcPr>
            <w:tcW w:w="4228" w:type="dxa"/>
            <w:gridSpan w:val="4"/>
            <w:tcBorders>
              <w:top w:val="single" w:color="000000" w:sz="8" w:space="0"/>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6+</w:t>
            </w:r>
            <w:r>
              <w:rPr>
                <w:rFonts w:ascii="仿宋" w:hAnsi="仿宋" w:eastAsia="仿宋" w:cs="仿宋"/>
                <w:sz w:val="21"/>
                <w:szCs w:val="21"/>
                <w:lang w:val="en-US" w:bidi="ar-SA"/>
              </w:rPr>
              <w:t>X</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ascii="仿宋" w:hAnsi="仿宋" w:eastAsia="仿宋" w:cs="仿宋"/>
                <w:sz w:val="21"/>
                <w:szCs w:val="21"/>
                <w:lang w:val="en-US" w:bidi="ar-SA"/>
              </w:rPr>
              <w:t>60</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2</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sz w:val="21"/>
                <w:szCs w:val="21"/>
                <w:lang w:val="en-US" w:bidi="ar-SA"/>
              </w:rPr>
            </w:pPr>
            <w:r>
              <w:rPr>
                <w:rFonts w:hint="eastAsia" w:ascii="仿宋" w:hAnsi="仿宋" w:eastAsia="仿宋" w:cs="仿宋"/>
                <w:sz w:val="21"/>
                <w:szCs w:val="21"/>
                <w:lang w:val="en-US" w:bidi="ar-SA"/>
              </w:rPr>
              <w:t>6</w:t>
            </w:r>
            <w:r>
              <w:rPr>
                <w:rFonts w:ascii="仿宋" w:hAnsi="仿宋" w:eastAsia="仿宋" w:cs="仿宋"/>
                <w:sz w:val="21"/>
                <w:szCs w:val="21"/>
                <w:lang w:val="en-US" w:bidi="ar-SA"/>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2周</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宋体"/>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textAlignment w:val="center"/>
              <w:rPr>
                <w:rFonts w:ascii="仿宋" w:hAnsi="仿宋" w:eastAsia="仿宋" w:cs="仿宋"/>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73" w:type="dxa"/>
            <w:vMerge w:val="continue"/>
            <w:tcBorders>
              <w:left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4228" w:type="dxa"/>
            <w:gridSpan w:val="4"/>
            <w:tcBorders>
              <w:top w:val="single" w:color="000000" w:sz="8" w:space="0"/>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毕业考核</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30</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3</w:t>
            </w:r>
            <w:r>
              <w:rPr>
                <w:rFonts w:ascii="仿宋" w:hAnsi="仿宋" w:eastAsia="仿宋" w:cs="仿宋"/>
                <w:kern w:val="2"/>
                <w:sz w:val="21"/>
                <w:szCs w:val="21"/>
                <w:lang w:val="en-US" w:bidi="ar-SA"/>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宋体"/>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573" w:type="dxa"/>
            <w:vMerge w:val="continue"/>
            <w:tcBorders>
              <w:left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228" w:type="dxa"/>
            <w:gridSpan w:val="4"/>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毕业教育</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30</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3</w:t>
            </w:r>
            <w:r>
              <w:rPr>
                <w:rFonts w:ascii="仿宋" w:hAnsi="仿宋" w:eastAsia="仿宋" w:cs="仿宋"/>
                <w:kern w:val="2"/>
                <w:sz w:val="21"/>
                <w:szCs w:val="21"/>
                <w:lang w:val="en-US" w:bidi="ar-SA"/>
              </w:rPr>
              <w:t>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color w:val="FFFF00"/>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color w:val="FFFF00"/>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1周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573"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kern w:val="2"/>
                <w:sz w:val="21"/>
                <w:szCs w:val="21"/>
                <w:lang w:val="en-US" w:bidi="ar-SA"/>
              </w:rPr>
            </w:pPr>
          </w:p>
        </w:tc>
        <w:tc>
          <w:tcPr>
            <w:tcW w:w="4228" w:type="dxa"/>
            <w:gridSpan w:val="4"/>
            <w:tcBorders>
              <w:top w:val="nil"/>
              <w:left w:val="nil"/>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小  计</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180</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sz w:val="21"/>
                <w:szCs w:val="21"/>
                <w:lang w:val="en-US" w:bidi="ar-SA"/>
              </w:rPr>
              <w:t>6</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0</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1</w:t>
            </w:r>
            <w:r>
              <w:rPr>
                <w:rFonts w:ascii="仿宋" w:hAnsi="仿宋" w:eastAsia="仿宋" w:cs="仿宋"/>
                <w:kern w:val="2"/>
                <w:sz w:val="21"/>
                <w:szCs w:val="21"/>
                <w:lang w:val="en-US" w:bidi="ar-SA"/>
              </w:rPr>
              <w:t>80</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76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9" w:type="dxa"/>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kern w:val="2"/>
                <w:sz w:val="21"/>
                <w:szCs w:val="21"/>
                <w:lang w:val="en-US" w:bidi="ar-SA"/>
              </w:rPr>
            </w:pP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仿宋" w:hAnsi="仿宋" w:eastAsia="仿宋" w:cs="仿宋"/>
                <w:kern w:val="2"/>
                <w:sz w:val="21"/>
                <w:szCs w:val="21"/>
                <w:lang w:val="en-US" w:bidi="ar-SA"/>
              </w:rPr>
            </w:pPr>
          </w:p>
        </w:tc>
        <w:tc>
          <w:tcPr>
            <w:tcW w:w="647"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仿宋" w:hAnsi="仿宋" w:eastAsia="仿宋" w:cs="宋体"/>
                <w:kern w:val="2"/>
                <w:sz w:val="21"/>
                <w:szCs w:val="21"/>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4801" w:type="dxa"/>
            <w:gridSpan w:val="5"/>
            <w:tcBorders>
              <w:top w:val="single" w:color="000000" w:sz="8" w:space="0"/>
              <w:left w:val="single" w:color="000000" w:sz="8" w:space="0"/>
              <w:bottom w:val="single" w:color="000000"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sz w:val="21"/>
                <w:szCs w:val="21"/>
                <w:lang w:val="en-US" w:bidi="ar-SA"/>
              </w:rPr>
              <w:t>总     计</w:t>
            </w:r>
          </w:p>
        </w:tc>
        <w:tc>
          <w:tcPr>
            <w:tcW w:w="70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3080</w:t>
            </w:r>
          </w:p>
        </w:tc>
        <w:tc>
          <w:tcPr>
            <w:tcW w:w="59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cs="仿宋"/>
                <w:kern w:val="2"/>
                <w:sz w:val="21"/>
                <w:szCs w:val="21"/>
                <w:lang w:val="en-US" w:bidi="ar-SA"/>
              </w:rPr>
              <w:t>162</w:t>
            </w:r>
          </w:p>
        </w:tc>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1</w:t>
            </w:r>
            <w:r>
              <w:rPr>
                <w:rFonts w:ascii="仿宋" w:hAnsi="仿宋" w:eastAsia="仿宋" w:cs="仿宋"/>
                <w:kern w:val="2"/>
                <w:sz w:val="21"/>
                <w:szCs w:val="21"/>
                <w:lang w:val="en-US" w:bidi="ar-SA"/>
              </w:rPr>
              <w:t>508</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1</w:t>
            </w:r>
            <w:r>
              <w:rPr>
                <w:rFonts w:ascii="仿宋" w:hAnsi="仿宋" w:eastAsia="仿宋" w:cs="仿宋"/>
                <w:kern w:val="2"/>
                <w:sz w:val="21"/>
                <w:szCs w:val="21"/>
                <w:lang w:val="en-US" w:bidi="ar-SA"/>
              </w:rPr>
              <w:t>568</w:t>
            </w:r>
          </w:p>
        </w:tc>
        <w:tc>
          <w:tcPr>
            <w:tcW w:w="6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28</w:t>
            </w:r>
          </w:p>
        </w:tc>
        <w:tc>
          <w:tcPr>
            <w:tcW w:w="766" w:type="dxa"/>
            <w:tcBorders>
              <w:top w:val="single" w:color="auto" w:sz="8" w:space="0"/>
              <w:left w:val="single" w:color="auto" w:sz="8" w:space="0"/>
              <w:bottom w:val="single" w:color="auto" w:sz="8" w:space="0"/>
              <w:right w:val="single" w:color="auto" w:sz="8" w:space="0"/>
            </w:tcBorders>
            <w:shd w:val="clear" w:color="auto" w:fill="auto"/>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2周</w:t>
            </w:r>
          </w:p>
        </w:tc>
        <w:tc>
          <w:tcPr>
            <w:tcW w:w="5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31</w:t>
            </w:r>
          </w:p>
        </w:tc>
        <w:tc>
          <w:tcPr>
            <w:tcW w:w="659" w:type="dxa"/>
            <w:tcBorders>
              <w:top w:val="single" w:color="auto" w:sz="8" w:space="0"/>
              <w:left w:val="single" w:color="auto" w:sz="8" w:space="0"/>
              <w:bottom w:val="single" w:color="auto" w:sz="8" w:space="0"/>
              <w:right w:val="single" w:color="auto" w:sz="8" w:space="0"/>
            </w:tcBorders>
            <w:shd w:val="clear" w:color="auto" w:fill="auto"/>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2周</w:t>
            </w:r>
          </w:p>
        </w:tc>
        <w:tc>
          <w:tcPr>
            <w:tcW w:w="63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27</w:t>
            </w:r>
          </w:p>
        </w:tc>
        <w:tc>
          <w:tcPr>
            <w:tcW w:w="613" w:type="dxa"/>
            <w:tcBorders>
              <w:top w:val="single" w:color="auto" w:sz="8" w:space="0"/>
              <w:left w:val="single" w:color="auto" w:sz="8" w:space="0"/>
              <w:bottom w:val="single" w:color="auto" w:sz="8" w:space="0"/>
              <w:right w:val="single" w:color="auto" w:sz="8" w:space="0"/>
            </w:tcBorders>
            <w:shd w:val="clear" w:color="auto" w:fill="auto"/>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2</w:t>
            </w:r>
            <w:r>
              <w:rPr>
                <w:rFonts w:hint="eastAsia" w:ascii="仿宋" w:hAnsi="仿宋" w:eastAsia="仿宋"/>
                <w:sz w:val="21"/>
                <w:szCs w:val="21"/>
              </w:rPr>
              <w:t>周</w:t>
            </w: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24</w:t>
            </w:r>
          </w:p>
        </w:tc>
        <w:tc>
          <w:tcPr>
            <w:tcW w:w="65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3周</w:t>
            </w:r>
          </w:p>
        </w:tc>
        <w:tc>
          <w:tcPr>
            <w:tcW w:w="7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26</w:t>
            </w:r>
          </w:p>
        </w:tc>
        <w:tc>
          <w:tcPr>
            <w:tcW w:w="63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hint="eastAsia" w:ascii="仿宋" w:hAnsi="仿宋" w:eastAsia="仿宋"/>
                <w:sz w:val="21"/>
                <w:szCs w:val="21"/>
              </w:rPr>
              <w:t>9周</w:t>
            </w:r>
          </w:p>
        </w:tc>
        <w:tc>
          <w:tcPr>
            <w:tcW w:w="7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kern w:val="2"/>
                <w:sz w:val="21"/>
                <w:szCs w:val="21"/>
                <w:lang w:val="en-US" w:bidi="ar-SA"/>
              </w:rPr>
            </w:pPr>
            <w:r>
              <w:rPr>
                <w:rFonts w:ascii="仿宋" w:hAnsi="仿宋" w:eastAsia="仿宋"/>
                <w:sz w:val="21"/>
                <w:szCs w:val="21"/>
              </w:rPr>
              <w:t>18</w:t>
            </w:r>
            <w:r>
              <w:rPr>
                <w:rFonts w:hint="eastAsia" w:ascii="仿宋" w:hAnsi="仿宋" w:eastAsia="仿宋"/>
                <w:sz w:val="21"/>
                <w:szCs w:val="21"/>
              </w:rPr>
              <w:t>周</w:t>
            </w:r>
          </w:p>
        </w:tc>
        <w:tc>
          <w:tcPr>
            <w:tcW w:w="64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textAlignment w:val="center"/>
              <w:rPr>
                <w:rFonts w:ascii="仿宋" w:hAnsi="仿宋" w:eastAsia="仿宋" w:cs="仿宋"/>
                <w:kern w:val="2"/>
                <w:sz w:val="21"/>
                <w:szCs w:val="21"/>
                <w:lang w:val="en-US" w:bidi="ar-SA"/>
              </w:rPr>
            </w:pPr>
            <w:r>
              <w:rPr>
                <w:rFonts w:hint="eastAsia" w:ascii="仿宋" w:hAnsi="仿宋" w:eastAsia="仿宋" w:cs="仿宋"/>
                <w:kern w:val="2"/>
                <w:sz w:val="21"/>
                <w:szCs w:val="21"/>
                <w:lang w:val="en-US" w:bidi="ar-SA"/>
              </w:rPr>
              <w:t>2周</w:t>
            </w:r>
          </w:p>
        </w:tc>
      </w:tr>
    </w:tbl>
    <w:p>
      <w:pPr>
        <w:spacing w:line="360" w:lineRule="auto"/>
        <w:jc w:val="both"/>
        <w:rPr>
          <w:rFonts w:ascii="仿宋" w:hAnsi="仿宋" w:eastAsia="仿宋" w:cs="仿宋"/>
          <w:color w:val="000000" w:themeColor="text1"/>
          <w:kern w:val="2"/>
          <w:sz w:val="21"/>
          <w:szCs w:val="21"/>
          <w:lang w:val="en-US" w:bidi="ar-SA"/>
          <w14:textFill>
            <w14:solidFill>
              <w14:schemeClr w14:val="tx1"/>
            </w14:solidFill>
          </w14:textFill>
        </w:rPr>
      </w:pPr>
      <w:r>
        <w:rPr>
          <w:rFonts w:hint="eastAsia" w:ascii="仿宋" w:hAnsi="仿宋" w:eastAsia="仿宋" w:cs="仿宋"/>
          <w:color w:val="auto"/>
          <w:kern w:val="2"/>
          <w:sz w:val="21"/>
          <w:szCs w:val="21"/>
          <w:lang w:val="en-US" w:bidi="ar-SA"/>
        </w:rPr>
        <w:t>注：</w:t>
      </w:r>
      <w:r>
        <w:rPr>
          <w:rFonts w:hint="eastAsia" w:ascii="仿宋" w:hAnsi="仿宋" w:eastAsia="仿宋" w:cs="仿宋"/>
          <w:color w:val="000000" w:themeColor="text1"/>
          <w:kern w:val="2"/>
          <w:sz w:val="21"/>
          <w:szCs w:val="21"/>
          <w:lang w:val="en-US" w:bidi="ar-SA"/>
          <w14:textFill>
            <w14:solidFill>
              <w14:schemeClr w14:val="tx1"/>
            </w14:solidFill>
          </w14:textFill>
        </w:rPr>
        <w:t>1.总学时为</w:t>
      </w:r>
      <w:r>
        <w:rPr>
          <w:rFonts w:ascii="仿宋" w:hAnsi="仿宋" w:eastAsia="仿宋" w:cs="仿宋"/>
          <w:color w:val="000000" w:themeColor="text1"/>
          <w:kern w:val="2"/>
          <w:sz w:val="21"/>
          <w:szCs w:val="21"/>
          <w:lang w:val="en-US" w:bidi="ar-SA"/>
          <w14:textFill>
            <w14:solidFill>
              <w14:schemeClr w14:val="tx1"/>
            </w14:solidFill>
          </w14:textFill>
        </w:rPr>
        <w:t>3080</w:t>
      </w:r>
      <w:r>
        <w:rPr>
          <w:rFonts w:hint="eastAsia" w:ascii="仿宋" w:hAnsi="仿宋" w:eastAsia="仿宋" w:cs="仿宋"/>
          <w:color w:val="000000" w:themeColor="text1"/>
          <w:kern w:val="2"/>
          <w:sz w:val="21"/>
          <w:szCs w:val="21"/>
          <w:lang w:val="en-US" w:bidi="ar-SA"/>
          <w14:textFill>
            <w14:solidFill>
              <w14:schemeClr w14:val="tx1"/>
            </w14:solidFill>
          </w14:textFill>
        </w:rPr>
        <w:t>。（总课时=</w:t>
      </w:r>
      <w:r>
        <w:rPr>
          <w:rFonts w:hint="eastAsia" w:ascii="仿宋" w:hAnsi="仿宋" w:eastAsia="仿宋" w:cs="仿宋"/>
          <w:color w:val="000000" w:themeColor="text1"/>
          <w:sz w:val="21"/>
          <w:szCs w:val="21"/>
          <w:lang w:val="en-US" w:bidi="ar-SA"/>
          <w14:textFill>
            <w14:solidFill>
              <w14:schemeClr w14:val="tx1"/>
            </w14:solidFill>
          </w14:textFill>
        </w:rPr>
        <w:t>公共基础课程小计学时+专业平台课程小计+专业核心课程小计+专业拓展课程小计+岗位实习+其他教育活动小计+军训入学教育+劳动教育</w:t>
      </w:r>
      <w:r>
        <w:rPr>
          <w:rFonts w:hint="eastAsia" w:ascii="仿宋" w:hAnsi="仿宋" w:eastAsia="仿宋" w:cs="仿宋"/>
          <w:color w:val="000000" w:themeColor="text1"/>
          <w:kern w:val="2"/>
          <w:sz w:val="21"/>
          <w:szCs w:val="21"/>
          <w:lang w:val="en-US" w:bidi="ar-SA"/>
          <w14:textFill>
            <w14:solidFill>
              <w14:schemeClr w14:val="tx1"/>
            </w14:solidFill>
          </w14:textFill>
        </w:rPr>
        <w:t>）。</w:t>
      </w:r>
    </w:p>
    <w:p>
      <w:pPr>
        <w:spacing w:line="360" w:lineRule="auto"/>
        <w:ind w:firstLine="420" w:firstLineChars="200"/>
        <w:jc w:val="both"/>
        <w:rPr>
          <w:rFonts w:ascii="仿宋" w:hAnsi="仿宋" w:eastAsia="仿宋" w:cs="仿宋"/>
          <w:color w:val="000000" w:themeColor="text1"/>
          <w:kern w:val="2"/>
          <w:sz w:val="21"/>
          <w:szCs w:val="21"/>
          <w:lang w:val="en-US" w:bidi="ar-SA"/>
          <w14:textFill>
            <w14:solidFill>
              <w14:schemeClr w14:val="tx1"/>
            </w14:solidFill>
          </w14:textFill>
        </w:rPr>
      </w:pPr>
      <w:r>
        <w:rPr>
          <w:rFonts w:hint="eastAsia" w:ascii="仿宋" w:hAnsi="仿宋" w:eastAsia="仿宋" w:cs="仿宋"/>
          <w:color w:val="000000" w:themeColor="text1"/>
          <w:kern w:val="2"/>
          <w:sz w:val="21"/>
          <w:szCs w:val="21"/>
          <w:lang w:val="en-US" w:bidi="ar-SA"/>
          <w14:textFill>
            <w14:solidFill>
              <w14:schemeClr w14:val="tx1"/>
            </w14:solidFill>
          </w14:textFill>
        </w:rPr>
        <w:t>2.其中</w:t>
      </w:r>
      <w:r>
        <w:rPr>
          <w:rFonts w:hint="eastAsia" w:ascii="仿宋" w:hAnsi="仿宋" w:eastAsia="仿宋" w:cs="仿宋"/>
          <w:color w:val="000000" w:themeColor="text1"/>
          <w:sz w:val="21"/>
          <w:szCs w:val="21"/>
          <w:lang w:val="en-US" w:bidi="ar-SA"/>
          <w14:textFill>
            <w14:solidFill>
              <w14:schemeClr w14:val="tx1"/>
            </w14:solidFill>
          </w14:textFill>
        </w:rPr>
        <w:t>公共基础课程学时</w:t>
      </w:r>
      <w:r>
        <w:rPr>
          <w:rFonts w:ascii="仿宋" w:hAnsi="仿宋" w:eastAsia="仿宋" w:cs="仿宋"/>
          <w:color w:val="000000" w:themeColor="text1"/>
          <w:kern w:val="2"/>
          <w:sz w:val="21"/>
          <w:szCs w:val="21"/>
          <w:lang w:val="en-US" w:bidi="ar-SA"/>
          <w14:textFill>
            <w14:solidFill>
              <w14:schemeClr w14:val="tx1"/>
            </w14:solidFill>
          </w14:textFill>
        </w:rPr>
        <w:t>1070</w:t>
      </w:r>
      <w:r>
        <w:rPr>
          <w:rFonts w:hint="eastAsia" w:ascii="仿宋" w:hAnsi="仿宋" w:eastAsia="仿宋" w:cs="仿宋"/>
          <w:color w:val="000000" w:themeColor="text1"/>
          <w:kern w:val="2"/>
          <w:sz w:val="21"/>
          <w:szCs w:val="21"/>
          <w:lang w:val="en-US" w:bidi="ar-SA"/>
          <w14:textFill>
            <w14:solidFill>
              <w14:schemeClr w14:val="tx1"/>
            </w14:solidFill>
          </w14:textFill>
        </w:rPr>
        <w:t>，占比</w:t>
      </w:r>
      <w:r>
        <w:rPr>
          <w:rFonts w:ascii="仿宋" w:hAnsi="仿宋" w:eastAsia="仿宋" w:cs="仿宋"/>
          <w:color w:val="000000" w:themeColor="text1"/>
          <w:kern w:val="2"/>
          <w:sz w:val="21"/>
          <w:szCs w:val="21"/>
          <w:lang w:val="en-US" w:bidi="ar-SA"/>
          <w14:textFill>
            <w14:solidFill>
              <w14:schemeClr w14:val="tx1"/>
            </w14:solidFill>
          </w14:textFill>
        </w:rPr>
        <w:t>34.7</w:t>
      </w:r>
      <w:r>
        <w:rPr>
          <w:rFonts w:hint="eastAsia" w:ascii="仿宋" w:hAnsi="仿宋" w:eastAsia="仿宋" w:cs="仿宋"/>
          <w:color w:val="000000" w:themeColor="text1"/>
          <w:kern w:val="2"/>
          <w:sz w:val="21"/>
          <w:szCs w:val="21"/>
          <w:lang w:val="en-US" w:bidi="ar-SA"/>
          <w14:textFill>
            <w14:solidFill>
              <w14:schemeClr w14:val="tx1"/>
            </w14:solidFill>
          </w14:textFill>
        </w:rPr>
        <w:t>%(</w:t>
      </w:r>
      <w:r>
        <w:rPr>
          <w:rFonts w:hint="eastAsia" w:ascii="仿宋" w:hAnsi="仿宋" w:eastAsia="仿宋" w:cs="仿宋"/>
          <w:color w:val="000000" w:themeColor="text1"/>
          <w:sz w:val="21"/>
          <w:szCs w:val="21"/>
          <w:lang w:val="en-US" w:bidi="ar-SA"/>
          <w14:textFill>
            <w14:solidFill>
              <w14:schemeClr w14:val="tx1"/>
            </w14:solidFill>
          </w14:textFill>
        </w:rPr>
        <w:t>公共基础课程小计学时/</w:t>
      </w:r>
      <w:r>
        <w:rPr>
          <w:rFonts w:hint="eastAsia" w:ascii="仿宋" w:hAnsi="仿宋" w:eastAsia="仿宋" w:cs="仿宋"/>
          <w:color w:val="000000" w:themeColor="text1"/>
          <w:kern w:val="2"/>
          <w:sz w:val="21"/>
          <w:szCs w:val="21"/>
          <w:lang w:val="en-US" w:bidi="ar-SA"/>
          <w14:textFill>
            <w14:solidFill>
              <w14:schemeClr w14:val="tx1"/>
            </w14:solidFill>
          </w14:textFill>
        </w:rPr>
        <w:t>总学时,公共基础课程小计要大于1000，占比约为总学时的1/3)；专业技能课（</w:t>
      </w:r>
      <w:r>
        <w:rPr>
          <w:rFonts w:hint="eastAsia" w:ascii="仿宋" w:hAnsi="仿宋" w:eastAsia="仿宋" w:cs="仿宋"/>
          <w:color w:val="000000" w:themeColor="text1"/>
          <w:sz w:val="21"/>
          <w:szCs w:val="21"/>
          <w:lang w:val="en-US" w:bidi="ar-SA"/>
          <w14:textFill>
            <w14:solidFill>
              <w14:schemeClr w14:val="tx1"/>
            </w14:solidFill>
          </w14:textFill>
        </w:rPr>
        <w:t>专业平台课程、专业核心课程、专业拓展课程、岗位实习</w:t>
      </w:r>
      <w:r>
        <w:rPr>
          <w:rFonts w:hint="eastAsia" w:ascii="仿宋" w:hAnsi="仿宋" w:eastAsia="仿宋" w:cs="仿宋"/>
          <w:color w:val="000000" w:themeColor="text1"/>
          <w:kern w:val="2"/>
          <w:sz w:val="21"/>
          <w:szCs w:val="21"/>
          <w:lang w:val="en-US" w:bidi="ar-SA"/>
          <w14:textFill>
            <w14:solidFill>
              <w14:schemeClr w14:val="tx1"/>
            </w14:solidFill>
          </w14:textFill>
        </w:rPr>
        <w:t>）为课时，占比</w:t>
      </w:r>
      <w:r>
        <w:rPr>
          <w:rFonts w:ascii="仿宋" w:hAnsi="仿宋" w:eastAsia="仿宋" w:cs="仿宋"/>
          <w:color w:val="000000" w:themeColor="text1"/>
          <w:kern w:val="2"/>
          <w:sz w:val="21"/>
          <w:szCs w:val="21"/>
          <w:lang w:val="en-US" w:bidi="ar-SA"/>
          <w14:textFill>
            <w14:solidFill>
              <w14:schemeClr w14:val="tx1"/>
            </w14:solidFill>
          </w14:textFill>
        </w:rPr>
        <w:t>58.2</w:t>
      </w:r>
      <w:r>
        <w:rPr>
          <w:rFonts w:hint="eastAsia" w:ascii="仿宋" w:hAnsi="仿宋" w:eastAsia="仿宋" w:cs="仿宋"/>
          <w:color w:val="000000" w:themeColor="text1"/>
          <w:kern w:val="2"/>
          <w:sz w:val="21"/>
          <w:szCs w:val="21"/>
          <w:lang w:val="en-US" w:bidi="ar-SA"/>
          <w14:textFill>
            <w14:solidFill>
              <w14:schemeClr w14:val="tx1"/>
            </w14:solidFill>
          </w14:textFill>
        </w:rPr>
        <w:t>%；实践教学课时（含专业课程的实操课时合计、实训周课时、岗位实习、军训、专业认识与入学教育、劳动教育）总课时，占比为</w:t>
      </w:r>
      <w:r>
        <w:rPr>
          <w:rFonts w:ascii="仿宋" w:hAnsi="仿宋" w:eastAsia="仿宋" w:cs="仿宋"/>
          <w:color w:val="000000" w:themeColor="text1"/>
          <w:kern w:val="2"/>
          <w:sz w:val="21"/>
          <w:szCs w:val="21"/>
          <w:lang w:val="en-US" w:bidi="ar-SA"/>
          <w14:textFill>
            <w14:solidFill>
              <w14:schemeClr w14:val="tx1"/>
            </w14:solidFill>
          </w14:textFill>
        </w:rPr>
        <w:t>51</w:t>
      </w:r>
      <w:r>
        <w:rPr>
          <w:rFonts w:hint="eastAsia" w:ascii="仿宋" w:hAnsi="仿宋" w:eastAsia="仿宋" w:cs="仿宋"/>
          <w:color w:val="000000" w:themeColor="text1"/>
          <w:kern w:val="2"/>
          <w:sz w:val="21"/>
          <w:szCs w:val="21"/>
          <w:lang w:val="en-US" w:bidi="ar-SA"/>
          <w14:textFill>
            <w14:solidFill>
              <w14:schemeClr w14:val="tx1"/>
            </w14:solidFill>
          </w14:textFill>
        </w:rPr>
        <w:t>%。（实践教学占比应该大于50%，约55%）。</w:t>
      </w:r>
    </w:p>
    <w:p>
      <w:pPr>
        <w:spacing w:line="360" w:lineRule="auto"/>
        <w:ind w:firstLine="420" w:firstLineChars="200"/>
        <w:jc w:val="both"/>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kern w:val="2"/>
          <w:sz w:val="21"/>
          <w:szCs w:val="21"/>
          <w:lang w:val="en-US" w:bidi="ar-SA"/>
          <w14:textFill>
            <w14:solidFill>
              <w14:schemeClr w14:val="tx1"/>
            </w14:solidFill>
          </w14:textFill>
        </w:rPr>
        <w:t>3.</w:t>
      </w:r>
      <w:r>
        <w:rPr>
          <w:rFonts w:hint="eastAsia" w:ascii="仿宋" w:hAnsi="仿宋" w:eastAsia="仿宋" w:cs="仿宋"/>
          <w:color w:val="000000" w:themeColor="text1"/>
          <w:sz w:val="21"/>
          <w:szCs w:val="21"/>
          <w:lang w:val="en-US" w:bidi="ar-SA"/>
          <w14:textFill>
            <w14:solidFill>
              <w14:schemeClr w14:val="tx1"/>
            </w14:solidFill>
          </w14:textFill>
        </w:rPr>
        <w:t>其中其他教育活动另含：</w:t>
      </w:r>
    </w:p>
    <w:p>
      <w:pPr>
        <w:spacing w:line="360" w:lineRule="auto"/>
        <w:ind w:firstLine="420" w:firstLineChars="200"/>
        <w:jc w:val="both"/>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①第一学期在开学前另加1周军训（含专业认识与入学教育），30学时（实践），1学分。</w:t>
      </w:r>
    </w:p>
    <w:p>
      <w:pPr>
        <w:spacing w:line="360" w:lineRule="auto"/>
        <w:ind w:firstLine="420" w:firstLineChars="200"/>
        <w:jc w:val="both"/>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②劳动教育2周（在三年计划中完成），60学时（含理论和实践），2学分。</w:t>
      </w:r>
    </w:p>
    <w:p>
      <w:pPr>
        <w:spacing w:line="360" w:lineRule="auto"/>
        <w:ind w:firstLine="420" w:firstLineChars="200"/>
        <w:jc w:val="both"/>
        <w:rPr>
          <w:rFonts w:ascii="仿宋" w:hAnsi="仿宋" w:eastAsia="仿宋" w:cs="仿宋"/>
          <w:b/>
          <w:color w:val="000000" w:themeColor="text1"/>
          <w:kern w:val="2"/>
          <w:sz w:val="21"/>
          <w:szCs w:val="21"/>
          <w:lang w:val="en-US" w:bidi="ar-SA"/>
          <w14:textFill>
            <w14:solidFill>
              <w14:schemeClr w14:val="tx1"/>
            </w14:solidFill>
          </w14:textFill>
        </w:rPr>
        <w:sectPr>
          <w:headerReference r:id="rId4" w:type="default"/>
          <w:footerReference r:id="rId5" w:type="default"/>
          <w:pgSz w:w="16838" w:h="11906" w:orient="landscape"/>
          <w:pgMar w:top="1474" w:right="1418" w:bottom="1418" w:left="1418" w:header="851" w:footer="992" w:gutter="0"/>
          <w:pgNumType w:fmt="decimalFullWidth"/>
          <w:cols w:space="720" w:num="1"/>
          <w:docGrid w:linePitch="312" w:charSpace="0"/>
        </w:sectPr>
      </w:pPr>
      <w:r>
        <w:rPr>
          <w:rFonts w:hint="eastAsia" w:ascii="仿宋" w:hAnsi="仿宋" w:eastAsia="仿宋" w:cs="仿宋"/>
          <w:color w:val="000000" w:themeColor="text1"/>
          <w:kern w:val="2"/>
          <w:sz w:val="21"/>
          <w:szCs w:val="21"/>
          <w:lang w:val="en-US" w:bidi="ar-SA"/>
          <w14:textFill>
            <w14:solidFill>
              <w14:schemeClr w14:val="tx1"/>
            </w14:solidFill>
          </w14:textFill>
        </w:rPr>
        <w:t>4.</w:t>
      </w:r>
      <w:r>
        <w:fldChar w:fldCharType="begin"/>
      </w:r>
      <w:r>
        <w:instrText xml:space="preserve"> HYPERLINK "file:///C:\\Users\\SJY\\金茂商校\\教学部\\课标-人才方案\\教育部教学计划原则意见.doc" </w:instrText>
      </w:r>
      <w:r>
        <w:fldChar w:fldCharType="separate"/>
      </w:r>
      <w:r>
        <w:rPr>
          <w:rFonts w:hint="eastAsia" w:ascii="仿宋" w:hAnsi="仿宋" w:eastAsia="仿宋" w:cs="仿宋"/>
          <w:color w:val="000000" w:themeColor="text1"/>
          <w:kern w:val="2"/>
          <w:sz w:val="21"/>
          <w:szCs w:val="21"/>
          <w:lang w:val="en-US" w:bidi="ar-SA"/>
          <w14:textFill>
            <w14:solidFill>
              <w14:schemeClr w14:val="tx1"/>
            </w14:solidFill>
          </w14:textFill>
        </w:rPr>
        <w:t>总学分</w:t>
      </w:r>
      <w:r>
        <w:rPr>
          <w:rFonts w:hint="eastAsia" w:ascii="仿宋" w:hAnsi="仿宋" w:eastAsia="仿宋" w:cs="仿宋"/>
          <w:color w:val="000000" w:themeColor="text1"/>
          <w:kern w:val="2"/>
          <w:sz w:val="21"/>
          <w:szCs w:val="21"/>
          <w:lang w:val="en-US" w:bidi="ar-SA"/>
          <w14:textFill>
            <w14:solidFill>
              <w14:schemeClr w14:val="tx1"/>
            </w14:solidFill>
          </w14:textFill>
        </w:rPr>
        <w:fldChar w:fldCharType="end"/>
      </w:r>
      <w:r>
        <w:rPr>
          <w:rFonts w:ascii="仿宋" w:hAnsi="仿宋" w:eastAsia="仿宋" w:cs="仿宋"/>
          <w:color w:val="000000" w:themeColor="text1"/>
          <w:kern w:val="2"/>
          <w:sz w:val="21"/>
          <w:szCs w:val="21"/>
          <w:lang w:val="en-US" w:bidi="ar-SA"/>
          <w14:textFill>
            <w14:solidFill>
              <w14:schemeClr w14:val="tx1"/>
            </w14:solidFill>
          </w14:textFill>
        </w:rPr>
        <w:t>162</w:t>
      </w:r>
      <w:r>
        <w:rPr>
          <w:rFonts w:hint="eastAsia" w:ascii="仿宋" w:hAnsi="仿宋" w:eastAsia="仿宋" w:cs="仿宋"/>
          <w:color w:val="000000" w:themeColor="text1"/>
          <w:kern w:val="2"/>
          <w:sz w:val="21"/>
          <w:szCs w:val="21"/>
          <w:lang w:val="en-US" w:bidi="ar-SA"/>
          <w14:textFill>
            <w14:solidFill>
              <w14:schemeClr w14:val="tx1"/>
            </w14:solidFill>
          </w14:textFill>
        </w:rPr>
        <w:t>。学分计算办法：第1至第5学期每学期18学时计1学分；专业实践教学周1周计1学分；岗位实习 1 周计 1 学分；军训（含专业认识与入学教育）、</w:t>
      </w:r>
      <w:r>
        <w:rPr>
          <w:rFonts w:hint="eastAsia" w:ascii="仿宋" w:hAnsi="仿宋" w:eastAsia="仿宋" w:cs="仿宋"/>
          <w:color w:val="000000" w:themeColor="text1"/>
          <w:kern w:val="2"/>
          <w:sz w:val="21"/>
          <w:szCs w:val="21"/>
          <w:lang w:bidi="ar-SA"/>
          <w14:textFill>
            <w14:solidFill>
              <w14:schemeClr w14:val="tx1"/>
            </w14:solidFill>
          </w14:textFill>
        </w:rPr>
        <w:t>毕业考核、毕业教育、</w:t>
      </w:r>
      <w:r>
        <w:rPr>
          <w:rFonts w:hint="eastAsia" w:ascii="仿宋" w:hAnsi="仿宋" w:eastAsia="仿宋" w:cs="仿宋"/>
          <w:color w:val="000000" w:themeColor="text1"/>
          <w:kern w:val="2"/>
          <w:sz w:val="21"/>
          <w:szCs w:val="21"/>
          <w:lang w:val="en-US" w:bidi="ar-SA"/>
          <w14:textFill>
            <w14:solidFill>
              <w14:schemeClr w14:val="tx1"/>
            </w14:solidFill>
          </w14:textFill>
        </w:rPr>
        <w:t>劳动教育每1周计1 学分。</w:t>
      </w:r>
    </w:p>
    <w:p>
      <w:pPr>
        <w:ind w:firstLine="482" w:firstLineChars="200"/>
        <w:outlineLvl w:val="0"/>
        <w:rPr>
          <w:rFonts w:ascii="仿宋" w:hAnsi="仿宋" w:eastAsia="仿宋" w:cs="仿宋"/>
          <w:b/>
          <w:szCs w:val="21"/>
        </w:rPr>
      </w:pPr>
      <w:r>
        <w:rPr>
          <w:rFonts w:hint="eastAsia" w:ascii="仿宋" w:hAnsi="仿宋" w:eastAsia="仿宋" w:cs="仿宋"/>
          <w:b/>
          <w:szCs w:val="21"/>
        </w:rPr>
        <w:t>八、主要专业课程教学要求</w:t>
      </w:r>
    </w:p>
    <w:p>
      <w:pPr>
        <w:ind w:firstLine="482" w:firstLineChars="200"/>
        <w:outlineLvl w:val="0"/>
        <w:rPr>
          <w:rFonts w:ascii="仿宋" w:hAnsi="仿宋" w:eastAsia="仿宋" w:cs="仿宋"/>
          <w:b/>
          <w:szCs w:val="21"/>
        </w:rPr>
      </w:pPr>
      <w:r>
        <w:rPr>
          <w:rFonts w:hint="eastAsia" w:ascii="仿宋" w:hAnsi="仿宋" w:eastAsia="仿宋" w:cs="仿宋"/>
          <w:b/>
          <w:szCs w:val="21"/>
        </w:rPr>
        <w:t>（一）主要专业课程和教学要求</w:t>
      </w:r>
    </w:p>
    <w:tbl>
      <w:tblPr>
        <w:tblStyle w:val="13"/>
        <w:tblpPr w:leftFromText="180" w:rightFromText="180" w:vertAnchor="text" w:horzAnchor="page" w:tblpXSpec="center" w:tblpY="227"/>
        <w:tblOverlap w:val="never"/>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965"/>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b/>
                <w:bCs/>
                <w:sz w:val="21"/>
                <w:szCs w:val="21"/>
              </w:rPr>
            </w:pPr>
            <w:r>
              <w:rPr>
                <w:rFonts w:hint="eastAsia" w:ascii="仿宋" w:hAnsi="仿宋" w:eastAsia="仿宋" w:cs="仿宋"/>
                <w:b/>
                <w:bCs/>
                <w:sz w:val="21"/>
                <w:szCs w:val="21"/>
              </w:rPr>
              <w:t>课程名称（课时）</w:t>
            </w:r>
          </w:p>
        </w:tc>
        <w:tc>
          <w:tcPr>
            <w:tcW w:w="2769" w:type="dxa"/>
            <w:vAlign w:val="center"/>
          </w:tcPr>
          <w:p>
            <w:pPr>
              <w:spacing w:line="400" w:lineRule="exact"/>
              <w:ind w:hanging="17"/>
              <w:jc w:val="center"/>
              <w:rPr>
                <w:rFonts w:ascii="仿宋" w:hAnsi="仿宋" w:eastAsia="仿宋" w:cs="仿宋"/>
                <w:b/>
                <w:bCs/>
                <w:sz w:val="21"/>
                <w:szCs w:val="21"/>
              </w:rPr>
            </w:pPr>
            <w:r>
              <w:rPr>
                <w:rFonts w:hint="eastAsia" w:ascii="仿宋" w:hAnsi="仿宋" w:eastAsia="仿宋" w:cs="仿宋"/>
                <w:b/>
                <w:bCs/>
                <w:sz w:val="21"/>
                <w:szCs w:val="21"/>
              </w:rPr>
              <w:t>主要内容</w:t>
            </w:r>
          </w:p>
        </w:tc>
        <w:tc>
          <w:tcPr>
            <w:tcW w:w="3602" w:type="dxa"/>
            <w:vAlign w:val="center"/>
          </w:tcPr>
          <w:p>
            <w:pPr>
              <w:spacing w:line="400" w:lineRule="exact"/>
              <w:jc w:val="center"/>
              <w:rPr>
                <w:rFonts w:ascii="仿宋" w:hAnsi="仿宋" w:eastAsia="仿宋" w:cs="仿宋"/>
                <w:b/>
                <w:bCs/>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4" w:hRule="atLeast"/>
          <w:jc w:val="center"/>
        </w:trPr>
        <w:tc>
          <w:tcPr>
            <w:tcW w:w="1308" w:type="dxa"/>
            <w:vAlign w:val="center"/>
          </w:tcPr>
          <w:p>
            <w:pPr>
              <w:spacing w:line="400" w:lineRule="exact"/>
              <w:ind w:firstLine="210" w:firstLineChars="100"/>
              <w:jc w:val="center"/>
              <w:rPr>
                <w:rFonts w:ascii="仿宋" w:hAnsi="仿宋" w:eastAsia="仿宋" w:cs="仿宋"/>
                <w:sz w:val="21"/>
                <w:szCs w:val="21"/>
              </w:rPr>
            </w:pPr>
            <w:r>
              <w:rPr>
                <w:rFonts w:hint="eastAsia" w:ascii="仿宋" w:hAnsi="仿宋" w:eastAsia="仿宋" w:cs="仿宋"/>
                <w:sz w:val="21"/>
                <w:szCs w:val="21"/>
                <w:lang w:val="en-US"/>
              </w:rPr>
              <w:t>民航概论（</w:t>
            </w:r>
            <w:r>
              <w:rPr>
                <w:rFonts w:ascii="仿宋" w:hAnsi="仿宋" w:eastAsia="仿宋" w:cs="仿宋"/>
                <w:sz w:val="21"/>
                <w:szCs w:val="21"/>
                <w:lang w:val="en-US"/>
              </w:rPr>
              <w:t>64</w:t>
            </w:r>
            <w:r>
              <w:rPr>
                <w:rFonts w:hint="eastAsia" w:ascii="仿宋" w:hAnsi="仿宋" w:eastAsia="仿宋" w:cs="仿宋"/>
                <w:sz w:val="21"/>
                <w:szCs w:val="21"/>
                <w:lang w:val="en-US"/>
              </w:rPr>
              <w:t>）</w:t>
            </w:r>
          </w:p>
        </w:tc>
        <w:tc>
          <w:tcPr>
            <w:tcW w:w="2769" w:type="dxa"/>
          </w:tcPr>
          <w:p>
            <w:pPr>
              <w:pStyle w:val="5"/>
              <w:autoSpaceDE/>
              <w:autoSpaceDN/>
              <w:adjustRightInd/>
              <w:spacing w:line="400" w:lineRule="exact"/>
              <w:rPr>
                <w:rFonts w:ascii="仿宋" w:hAnsi="仿宋" w:eastAsia="仿宋" w:cs="仿宋"/>
                <w:sz w:val="21"/>
                <w:szCs w:val="21"/>
                <w:lang w:bidi="zh-CN"/>
              </w:rPr>
            </w:pPr>
            <w:r>
              <w:rPr>
                <w:rFonts w:hint="eastAsia" w:ascii="仿宋" w:hAnsi="仿宋" w:eastAsia="仿宋" w:cs="仿宋"/>
                <w:sz w:val="21"/>
                <w:szCs w:val="21"/>
                <w:lang w:bidi="zh-CN"/>
              </w:rPr>
              <w:t>（1）</w:t>
            </w:r>
            <w:r>
              <w:rPr>
                <w:rFonts w:ascii="仿宋" w:hAnsi="仿宋" w:eastAsia="仿宋" w:cs="仿宋"/>
                <w:sz w:val="21"/>
                <w:szCs w:val="21"/>
                <w:lang w:bidi="zh-CN"/>
              </w:rPr>
              <w:t>介绍航空的基本知识,包括飞行器的分类、飞行环境等基本概念</w:t>
            </w:r>
          </w:p>
          <w:p>
            <w:pPr>
              <w:pStyle w:val="5"/>
              <w:autoSpaceDE/>
              <w:autoSpaceDN/>
              <w:adjustRightInd/>
              <w:spacing w:line="400" w:lineRule="exact"/>
              <w:rPr>
                <w:rFonts w:ascii="仿宋" w:hAnsi="仿宋" w:eastAsia="仿宋" w:cs="仿宋"/>
                <w:sz w:val="21"/>
                <w:szCs w:val="21"/>
                <w:lang w:bidi="zh-CN"/>
              </w:rPr>
            </w:pPr>
            <w:r>
              <w:rPr>
                <w:rFonts w:hint="eastAsia" w:ascii="仿宋" w:hAnsi="仿宋" w:eastAsia="仿宋" w:cs="仿宋"/>
                <w:sz w:val="21"/>
                <w:szCs w:val="21"/>
                <w:lang w:bidi="zh-CN"/>
              </w:rPr>
              <w:t>（</w:t>
            </w:r>
            <w:r>
              <w:rPr>
                <w:rFonts w:ascii="仿宋" w:hAnsi="仿宋" w:eastAsia="仿宋" w:cs="仿宋"/>
                <w:sz w:val="21"/>
                <w:szCs w:val="21"/>
                <w:lang w:bidi="zh-CN"/>
              </w:rPr>
              <w:t>2</w:t>
            </w:r>
            <w:r>
              <w:rPr>
                <w:rFonts w:hint="eastAsia" w:ascii="仿宋" w:hAnsi="仿宋" w:eastAsia="仿宋" w:cs="仿宋"/>
                <w:sz w:val="21"/>
                <w:szCs w:val="21"/>
                <w:lang w:bidi="zh-CN"/>
              </w:rPr>
              <w:t>）</w:t>
            </w:r>
            <w:r>
              <w:rPr>
                <w:rFonts w:ascii="仿宋" w:hAnsi="仿宋" w:eastAsia="仿宋" w:cs="仿宋"/>
                <w:sz w:val="21"/>
                <w:szCs w:val="21"/>
                <w:lang w:bidi="zh-CN"/>
              </w:rPr>
              <w:t>学习流体运动的基本规律,飞机空气动力学基础,介绍飞行器的可靠性、稳定性、操纵性等飞行原理</w:t>
            </w:r>
            <w:r>
              <w:rPr>
                <w:rFonts w:ascii="仿宋" w:hAnsi="仿宋" w:eastAsia="仿宋" w:cs="仿宋"/>
                <w:sz w:val="21"/>
                <w:szCs w:val="21"/>
                <w:lang w:bidi="zh-CN"/>
              </w:rPr>
              <w:br w:type="textWrapping"/>
            </w:r>
            <w:r>
              <w:rPr>
                <w:rFonts w:hint="eastAsia" w:ascii="仿宋" w:hAnsi="仿宋" w:eastAsia="仿宋" w:cs="仿宋"/>
                <w:sz w:val="21"/>
                <w:szCs w:val="21"/>
                <w:lang w:bidi="zh-CN"/>
              </w:rPr>
              <w:t>（3）</w:t>
            </w:r>
            <w:r>
              <w:rPr>
                <w:rFonts w:ascii="仿宋" w:hAnsi="仿宋" w:eastAsia="仿宋" w:cs="仿宋"/>
                <w:sz w:val="21"/>
                <w:szCs w:val="21"/>
                <w:lang w:bidi="zh-CN"/>
              </w:rPr>
              <w:t>了解飞行仪表,导航和自动控制为主的飞行机载设备</w:t>
            </w:r>
          </w:p>
          <w:p>
            <w:pPr>
              <w:pStyle w:val="5"/>
              <w:autoSpaceDE/>
              <w:autoSpaceDN/>
              <w:adjustRightInd/>
              <w:spacing w:line="400" w:lineRule="exact"/>
              <w:rPr>
                <w:rFonts w:ascii="仿宋" w:hAnsi="仿宋" w:eastAsia="仿宋" w:cs="仿宋"/>
                <w:sz w:val="21"/>
                <w:szCs w:val="21"/>
              </w:rPr>
            </w:pPr>
            <w:r>
              <w:rPr>
                <w:rFonts w:hint="eastAsia" w:ascii="仿宋" w:hAnsi="仿宋" w:eastAsia="仿宋" w:cs="仿宋"/>
                <w:sz w:val="21"/>
                <w:szCs w:val="21"/>
                <w:lang w:bidi="zh-CN"/>
              </w:rPr>
              <w:t>（4）</w:t>
            </w:r>
            <w:r>
              <w:rPr>
                <w:rFonts w:ascii="仿宋" w:hAnsi="仿宋" w:eastAsia="仿宋" w:cs="仿宋"/>
                <w:sz w:val="21"/>
                <w:szCs w:val="21"/>
                <w:lang w:bidi="zh-CN"/>
              </w:rPr>
              <w:t>了解航空材料和飞机主要构造,熟悉机场及地面保障系统。</w:t>
            </w:r>
          </w:p>
        </w:tc>
        <w:tc>
          <w:tcPr>
            <w:tcW w:w="3602" w:type="dxa"/>
          </w:tcPr>
          <w:p>
            <w:pPr>
              <w:pStyle w:val="5"/>
              <w:spacing w:line="400" w:lineRule="exact"/>
              <w:rPr>
                <w:rFonts w:ascii="仿宋" w:hAnsi="仿宋" w:eastAsia="仿宋" w:cs="仿宋"/>
                <w:sz w:val="21"/>
                <w:szCs w:val="21"/>
                <w:lang w:bidi="zh-CN"/>
              </w:rPr>
            </w:pPr>
            <w:r>
              <w:rPr>
                <w:rFonts w:hint="eastAsia" w:ascii="仿宋" w:hAnsi="仿宋" w:eastAsia="仿宋" w:cs="仿宋"/>
                <w:sz w:val="21"/>
                <w:szCs w:val="21"/>
                <w:lang w:bidi="zh-CN"/>
              </w:rPr>
              <w:t>（1）了解航空服务和管理的基本概念和基本原理</w:t>
            </w:r>
          </w:p>
          <w:p>
            <w:pPr>
              <w:pStyle w:val="5"/>
              <w:spacing w:line="400" w:lineRule="exact"/>
              <w:rPr>
                <w:rFonts w:ascii="仿宋" w:hAnsi="仿宋" w:eastAsia="仿宋" w:cs="仿宋"/>
                <w:sz w:val="21"/>
                <w:szCs w:val="21"/>
                <w:lang w:bidi="zh-CN"/>
              </w:rPr>
            </w:pPr>
            <w:r>
              <w:rPr>
                <w:rFonts w:hint="eastAsia" w:ascii="仿宋" w:hAnsi="仿宋" w:eastAsia="仿宋" w:cs="仿宋"/>
                <w:sz w:val="21"/>
                <w:szCs w:val="21"/>
                <w:lang w:bidi="zh-CN"/>
              </w:rPr>
              <w:t>（2）了解民用航空器制造以及配套设备，工作原理及飞机的发展概况和目前发展水平</w:t>
            </w:r>
          </w:p>
          <w:p>
            <w:pPr>
              <w:pStyle w:val="5"/>
              <w:spacing w:line="400" w:lineRule="exact"/>
              <w:rPr>
                <w:rFonts w:ascii="仿宋" w:hAnsi="仿宋" w:eastAsia="仿宋" w:cs="仿宋"/>
                <w:sz w:val="21"/>
                <w:szCs w:val="21"/>
                <w:lang w:bidi="zh-CN"/>
              </w:rPr>
            </w:pPr>
            <w:r>
              <w:rPr>
                <w:rFonts w:hint="eastAsia" w:ascii="仿宋" w:hAnsi="仿宋" w:eastAsia="仿宋" w:cs="仿宋"/>
                <w:sz w:val="21"/>
                <w:szCs w:val="21"/>
                <w:lang w:bidi="zh-CN"/>
              </w:rPr>
              <w:t>（3）了解机场和空中交通管理与运作概况</w:t>
            </w:r>
          </w:p>
          <w:p>
            <w:pPr>
              <w:pStyle w:val="5"/>
              <w:spacing w:line="400" w:lineRule="exact"/>
              <w:rPr>
                <w:rFonts w:ascii="仿宋" w:hAnsi="仿宋" w:eastAsia="仿宋" w:cs="仿宋"/>
                <w:sz w:val="21"/>
                <w:szCs w:val="21"/>
                <w:lang w:bidi="zh-CN"/>
              </w:rPr>
            </w:pPr>
            <w:r>
              <w:rPr>
                <w:rFonts w:hint="eastAsia" w:ascii="仿宋" w:hAnsi="仿宋" w:eastAsia="仿宋" w:cs="仿宋"/>
                <w:sz w:val="21"/>
                <w:szCs w:val="21"/>
                <w:lang w:bidi="zh-CN"/>
              </w:rPr>
              <w:t>（4）掌握了解航空运输等一些法规</w:t>
            </w:r>
          </w:p>
          <w:p>
            <w:pPr>
              <w:pStyle w:val="5"/>
              <w:spacing w:line="400" w:lineRule="exact"/>
              <w:rPr>
                <w:rFonts w:ascii="仿宋" w:hAnsi="仿宋" w:eastAsia="仿宋" w:cs="仿宋"/>
                <w:sz w:val="21"/>
                <w:szCs w:val="21"/>
              </w:rPr>
            </w:pPr>
            <w:r>
              <w:rPr>
                <w:rFonts w:hint="eastAsia" w:ascii="仿宋" w:hAnsi="仿宋" w:eastAsia="仿宋" w:cs="仿宋"/>
                <w:sz w:val="21"/>
                <w:szCs w:val="21"/>
                <w:lang w:bidi="zh-CN"/>
              </w:rPr>
              <w:t>（5）熟悉民航情况、了解民航基本知识，树立民航的总体观念。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4" w:hRule="atLeast"/>
          <w:jc w:val="center"/>
        </w:trPr>
        <w:tc>
          <w:tcPr>
            <w:tcW w:w="1308" w:type="dxa"/>
            <w:vAlign w:val="center"/>
          </w:tcPr>
          <w:p>
            <w:pPr>
              <w:spacing w:line="400" w:lineRule="exact"/>
              <w:ind w:firstLine="210" w:firstLineChars="100"/>
              <w:jc w:val="center"/>
              <w:rPr>
                <w:rFonts w:ascii="仿宋" w:hAnsi="仿宋" w:eastAsia="仿宋" w:cs="仿宋"/>
                <w:sz w:val="21"/>
                <w:szCs w:val="21"/>
                <w:lang w:val="en-US"/>
              </w:rPr>
            </w:pPr>
            <w:r>
              <w:rPr>
                <w:rFonts w:hint="eastAsia" w:ascii="仿宋" w:hAnsi="仿宋" w:eastAsia="仿宋" w:cs="仿宋"/>
                <w:sz w:val="21"/>
                <w:szCs w:val="21"/>
              </w:rPr>
              <w:t>民航服务</w:t>
            </w:r>
            <w:r>
              <w:rPr>
                <w:rFonts w:ascii="仿宋" w:hAnsi="仿宋" w:eastAsia="仿宋" w:cs="仿宋"/>
                <w:sz w:val="21"/>
                <w:szCs w:val="21"/>
              </w:rPr>
              <w:t>心理学</w:t>
            </w:r>
            <w:r>
              <w:rPr>
                <w:rFonts w:hint="eastAsia" w:ascii="仿宋" w:hAnsi="仿宋" w:eastAsia="仿宋" w:cs="仿宋"/>
                <w:sz w:val="21"/>
                <w:szCs w:val="21"/>
              </w:rPr>
              <w:t xml:space="preserve"> （</w:t>
            </w:r>
            <w:r>
              <w:rPr>
                <w:rFonts w:ascii="仿宋" w:hAnsi="仿宋" w:eastAsia="仿宋" w:cs="仿宋"/>
                <w:sz w:val="21"/>
                <w:szCs w:val="21"/>
              </w:rPr>
              <w:t>30</w:t>
            </w:r>
            <w:r>
              <w:rPr>
                <w:rFonts w:hint="eastAsia" w:ascii="仿宋" w:hAnsi="仿宋" w:eastAsia="仿宋" w:cs="仿宋"/>
                <w:sz w:val="21"/>
                <w:szCs w:val="21"/>
              </w:rPr>
              <w:t>）</w:t>
            </w:r>
          </w:p>
        </w:tc>
        <w:tc>
          <w:tcPr>
            <w:tcW w:w="2769" w:type="dxa"/>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w:t>
            </w:r>
            <w:r>
              <w:rPr>
                <w:rFonts w:ascii="仿宋" w:hAnsi="仿宋" w:eastAsia="仿宋" w:cs="仿宋"/>
                <w:sz w:val="21"/>
                <w:szCs w:val="21"/>
                <w:lang w:val="en-US"/>
              </w:rPr>
              <w:t>民航服务心理学概论</w:t>
            </w:r>
          </w:p>
          <w:p>
            <w:pPr>
              <w:spacing w:line="400" w:lineRule="exact"/>
              <w:ind w:left="420" w:hanging="420" w:hangingChars="200"/>
              <w:rPr>
                <w:rFonts w:ascii="仿宋" w:hAnsi="仿宋" w:eastAsia="仿宋" w:cs="仿宋"/>
                <w:sz w:val="21"/>
                <w:szCs w:val="21"/>
                <w:lang w:val="en-US"/>
              </w:rPr>
            </w:pPr>
            <w:r>
              <w:rPr>
                <w:rFonts w:hint="eastAsia" w:ascii="仿宋" w:hAnsi="仿宋" w:eastAsia="仿宋" w:cs="仿宋"/>
                <w:sz w:val="21"/>
                <w:szCs w:val="21"/>
                <w:lang w:val="en-US"/>
              </w:rPr>
              <w:t>（2）</w:t>
            </w:r>
            <w:r>
              <w:rPr>
                <w:rFonts w:ascii="仿宋" w:hAnsi="仿宋" w:eastAsia="仿宋" w:cs="仿宋"/>
                <w:sz w:val="21"/>
                <w:szCs w:val="21"/>
                <w:lang w:val="en-US"/>
              </w:rPr>
              <w:t>民航服务中的旅客心理</w:t>
            </w:r>
          </w:p>
          <w:p>
            <w:pPr>
              <w:spacing w:line="400" w:lineRule="exact"/>
              <w:ind w:left="420" w:hanging="420" w:hangingChars="200"/>
              <w:rPr>
                <w:rFonts w:ascii="仿宋" w:hAnsi="仿宋" w:eastAsia="仿宋" w:cs="仿宋"/>
                <w:sz w:val="21"/>
                <w:szCs w:val="21"/>
                <w:lang w:val="en-US"/>
              </w:rPr>
            </w:pPr>
            <w:r>
              <w:rPr>
                <w:rFonts w:hint="eastAsia" w:ascii="仿宋" w:hAnsi="仿宋" w:eastAsia="仿宋" w:cs="仿宋"/>
                <w:sz w:val="21"/>
                <w:szCs w:val="21"/>
                <w:lang w:val="en-US"/>
              </w:rPr>
              <w:t>（3）</w:t>
            </w:r>
            <w:r>
              <w:rPr>
                <w:rFonts w:ascii="仿宋" w:hAnsi="仿宋" w:eastAsia="仿宋" w:cs="仿宋"/>
                <w:sz w:val="21"/>
                <w:szCs w:val="21"/>
                <w:lang w:val="en-US"/>
              </w:rPr>
              <w:t>民航服务中的货主心理</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（4）</w:t>
            </w:r>
            <w:r>
              <w:rPr>
                <w:rFonts w:ascii="仿宋" w:hAnsi="仿宋" w:eastAsia="仿宋" w:cs="仿宋"/>
                <w:sz w:val="21"/>
                <w:szCs w:val="21"/>
                <w:lang w:val="en-US"/>
              </w:rPr>
              <w:t>民航服务人员的心理</w:t>
            </w:r>
          </w:p>
          <w:p>
            <w:pPr>
              <w:pStyle w:val="5"/>
              <w:autoSpaceDE/>
              <w:autoSpaceDN/>
              <w:adjustRightInd/>
              <w:spacing w:line="400" w:lineRule="exact"/>
              <w:rPr>
                <w:rFonts w:ascii="仿宋" w:hAnsi="仿宋" w:eastAsia="仿宋" w:cs="仿宋"/>
                <w:sz w:val="21"/>
                <w:szCs w:val="21"/>
                <w:lang w:bidi="zh-CN"/>
              </w:rPr>
            </w:pPr>
            <w:r>
              <w:rPr>
                <w:rFonts w:hint="eastAsia" w:ascii="仿宋" w:hAnsi="仿宋" w:eastAsia="仿宋" w:cs="仿宋"/>
                <w:sz w:val="21"/>
                <w:szCs w:val="21"/>
              </w:rPr>
              <w:t>（5）</w:t>
            </w:r>
            <w:r>
              <w:rPr>
                <w:rFonts w:ascii="仿宋" w:hAnsi="仿宋" w:eastAsia="仿宋" w:cs="仿宋"/>
                <w:sz w:val="21"/>
                <w:szCs w:val="21"/>
              </w:rPr>
              <w:t>服务中的特殊心理学问</w:t>
            </w:r>
            <w:r>
              <w:rPr>
                <w:rFonts w:hint="eastAsia" w:ascii="仿宋" w:hAnsi="仿宋" w:eastAsia="仿宋" w:cs="仿宋"/>
                <w:sz w:val="21"/>
                <w:szCs w:val="21"/>
              </w:rPr>
              <w:t>题</w:t>
            </w:r>
          </w:p>
        </w:tc>
        <w:tc>
          <w:tcPr>
            <w:tcW w:w="3602" w:type="dxa"/>
          </w:tcPr>
          <w:p>
            <w:pPr>
              <w:pStyle w:val="136"/>
              <w:numPr>
                <w:ilvl w:val="0"/>
                <w:numId w:val="2"/>
              </w:numPr>
              <w:spacing w:line="400" w:lineRule="exact"/>
              <w:ind w:firstLineChars="0"/>
              <w:rPr>
                <w:rFonts w:ascii="仿宋" w:hAnsi="仿宋" w:eastAsia="仿宋" w:cs="仿宋"/>
                <w:sz w:val="21"/>
                <w:szCs w:val="21"/>
              </w:rPr>
            </w:pPr>
            <w:r>
              <w:rPr>
                <w:rFonts w:ascii="仿宋" w:hAnsi="仿宋" w:eastAsia="仿宋" w:cs="仿宋"/>
                <w:sz w:val="21"/>
                <w:szCs w:val="21"/>
              </w:rPr>
              <w:t>能辨别有效的沟通方式</w:t>
            </w:r>
          </w:p>
          <w:p>
            <w:pPr>
              <w:spacing w:line="400" w:lineRule="exact"/>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能通过分析、判断各类旅客和客户的心理特点，采用相应的服务技巧和沟通方式</w:t>
            </w:r>
          </w:p>
          <w:p>
            <w:pPr>
              <w:pStyle w:val="5"/>
              <w:spacing w:line="400" w:lineRule="exact"/>
              <w:rPr>
                <w:rFonts w:ascii="仿宋" w:hAnsi="仿宋" w:eastAsia="仿宋" w:cs="仿宋"/>
                <w:sz w:val="21"/>
                <w:szCs w:val="21"/>
                <w:lang w:bidi="zh-CN"/>
              </w:rPr>
            </w:pPr>
            <w:r>
              <w:rPr>
                <w:rFonts w:hint="eastAsia" w:ascii="仿宋" w:hAnsi="仿宋" w:eastAsia="仿宋" w:cs="仿宋"/>
                <w:sz w:val="21"/>
                <w:szCs w:val="21"/>
              </w:rPr>
              <w:t>（3）</w:t>
            </w:r>
            <w:r>
              <w:rPr>
                <w:rFonts w:ascii="仿宋" w:hAnsi="仿宋" w:eastAsia="仿宋" w:cs="仿宋"/>
                <w:sz w:val="21"/>
                <w:szCs w:val="21"/>
              </w:rPr>
              <w:t>能有效地管理情绪，解决民航服务中的冲突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4" w:hRule="atLeast"/>
          <w:jc w:val="center"/>
        </w:trPr>
        <w:tc>
          <w:tcPr>
            <w:tcW w:w="1308"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民航法律法规（</w:t>
            </w:r>
            <w:r>
              <w:rPr>
                <w:rFonts w:ascii="仿宋" w:hAnsi="仿宋" w:eastAsia="仿宋" w:cs="仿宋"/>
                <w:sz w:val="21"/>
                <w:szCs w:val="21"/>
                <w:lang w:val="en-US"/>
              </w:rPr>
              <w:t>18</w:t>
            </w:r>
            <w:r>
              <w:rPr>
                <w:rFonts w:hint="eastAsia" w:ascii="仿宋" w:hAnsi="仿宋" w:eastAsia="仿宋" w:cs="仿宋"/>
                <w:sz w:val="21"/>
                <w:szCs w:val="21"/>
                <w:lang w:val="en-US"/>
              </w:rPr>
              <w:t>）</w:t>
            </w:r>
          </w:p>
        </w:tc>
        <w:tc>
          <w:tcPr>
            <w:tcW w:w="2769" w:type="dxa"/>
          </w:tcPr>
          <w:p>
            <w:pPr>
              <w:pStyle w:val="136"/>
              <w:numPr>
                <w:ilvl w:val="0"/>
                <w:numId w:val="3"/>
              </w:numPr>
              <w:spacing w:line="400" w:lineRule="exact"/>
              <w:ind w:firstLineChars="0"/>
              <w:rPr>
                <w:rFonts w:ascii="仿宋" w:hAnsi="仿宋" w:eastAsia="仿宋" w:cs="仿宋"/>
                <w:sz w:val="21"/>
                <w:szCs w:val="21"/>
              </w:rPr>
            </w:pPr>
            <w:r>
              <w:rPr>
                <w:rFonts w:hint="eastAsia" w:ascii="仿宋" w:hAnsi="仿宋" w:eastAsia="仿宋" w:cs="仿宋"/>
                <w:sz w:val="21"/>
                <w:szCs w:val="21"/>
              </w:rPr>
              <w:t>航空运输合同</w:t>
            </w:r>
          </w:p>
          <w:p>
            <w:pPr>
              <w:pStyle w:val="136"/>
              <w:numPr>
                <w:ilvl w:val="0"/>
                <w:numId w:val="3"/>
              </w:numPr>
              <w:spacing w:line="400" w:lineRule="exact"/>
              <w:ind w:firstLineChars="0"/>
              <w:rPr>
                <w:rFonts w:ascii="仿宋" w:hAnsi="仿宋" w:eastAsia="仿宋" w:cs="仿宋"/>
                <w:sz w:val="21"/>
                <w:szCs w:val="21"/>
              </w:rPr>
            </w:pPr>
            <w:r>
              <w:rPr>
                <w:rFonts w:hint="eastAsia" w:ascii="仿宋" w:hAnsi="仿宋" w:eastAsia="仿宋" w:cs="仿宋"/>
                <w:sz w:val="21"/>
                <w:szCs w:val="21"/>
              </w:rPr>
              <w:t>航空运输合同的主体、客体和内容</w:t>
            </w:r>
          </w:p>
          <w:p>
            <w:pPr>
              <w:pStyle w:val="136"/>
              <w:numPr>
                <w:ilvl w:val="0"/>
                <w:numId w:val="3"/>
              </w:numPr>
              <w:spacing w:line="400" w:lineRule="exact"/>
              <w:ind w:firstLineChars="0"/>
              <w:rPr>
                <w:rFonts w:ascii="仿宋" w:hAnsi="仿宋" w:eastAsia="仿宋" w:cs="仿宋"/>
                <w:sz w:val="21"/>
                <w:szCs w:val="21"/>
              </w:rPr>
            </w:pPr>
            <w:r>
              <w:rPr>
                <w:rFonts w:hint="eastAsia" w:ascii="仿宋" w:hAnsi="仿宋" w:eastAsia="仿宋" w:cs="仿宋"/>
                <w:sz w:val="21"/>
                <w:szCs w:val="21"/>
              </w:rPr>
              <w:t>航空器对地面第三人损害的赔偿责任</w:t>
            </w:r>
          </w:p>
          <w:p>
            <w:pPr>
              <w:pStyle w:val="136"/>
              <w:numPr>
                <w:ilvl w:val="0"/>
                <w:numId w:val="3"/>
              </w:numPr>
              <w:spacing w:line="400" w:lineRule="exact"/>
              <w:ind w:firstLineChars="0"/>
              <w:rPr>
                <w:rFonts w:ascii="仿宋" w:hAnsi="仿宋" w:eastAsia="仿宋" w:cs="仿宋"/>
                <w:sz w:val="21"/>
                <w:szCs w:val="21"/>
              </w:rPr>
            </w:pPr>
            <w:r>
              <w:rPr>
                <w:rFonts w:hint="eastAsia" w:ascii="仿宋" w:hAnsi="仿宋" w:eastAsia="仿宋" w:cs="仿宋"/>
                <w:sz w:val="21"/>
                <w:szCs w:val="21"/>
              </w:rPr>
              <w:t>航空保险</w:t>
            </w:r>
          </w:p>
          <w:p>
            <w:pPr>
              <w:pStyle w:val="136"/>
              <w:numPr>
                <w:ilvl w:val="0"/>
                <w:numId w:val="3"/>
              </w:numPr>
              <w:spacing w:line="400" w:lineRule="exact"/>
              <w:ind w:firstLineChars="0"/>
              <w:rPr>
                <w:rFonts w:ascii="仿宋" w:hAnsi="仿宋" w:eastAsia="仿宋" w:cs="仿宋"/>
                <w:sz w:val="21"/>
                <w:szCs w:val="21"/>
              </w:rPr>
            </w:pPr>
            <w:r>
              <w:rPr>
                <w:rFonts w:hint="eastAsia" w:ascii="仿宋" w:hAnsi="仿宋" w:eastAsia="仿宋" w:cs="仿宋"/>
                <w:sz w:val="21"/>
                <w:szCs w:val="21"/>
              </w:rPr>
              <w:t>民用航空安全的刑法保障</w:t>
            </w:r>
          </w:p>
          <w:p>
            <w:pPr>
              <w:spacing w:line="400" w:lineRule="exact"/>
              <w:rPr>
                <w:rFonts w:ascii="仿宋" w:hAnsi="仿宋" w:eastAsia="仿宋" w:cs="仿宋"/>
                <w:sz w:val="21"/>
                <w:szCs w:val="21"/>
                <w:lang w:val="en-US"/>
              </w:rPr>
            </w:pPr>
          </w:p>
        </w:tc>
        <w:tc>
          <w:tcPr>
            <w:tcW w:w="3602" w:type="dxa"/>
          </w:tcPr>
          <w:p>
            <w:pPr>
              <w:spacing w:line="360" w:lineRule="auto"/>
              <w:rPr>
                <w:rFonts w:ascii="仿宋" w:hAnsi="仿宋" w:eastAsia="仿宋" w:cs="仿宋"/>
                <w:sz w:val="21"/>
                <w:szCs w:val="21"/>
              </w:rPr>
            </w:pPr>
            <w:r>
              <w:rPr>
                <w:rFonts w:hint="eastAsia" w:ascii="仿宋" w:hAnsi="仿宋" w:eastAsia="仿宋" w:cs="仿宋"/>
                <w:sz w:val="21"/>
                <w:szCs w:val="21"/>
              </w:rPr>
              <w:t>（1）初步了解和掌握国际民用航空三大法律体系、中国民用航空法律体系以及与民用航空运输相关的一系列法律规范</w:t>
            </w:r>
          </w:p>
          <w:p>
            <w:pPr>
              <w:spacing w:line="360" w:lineRule="auto"/>
              <w:rPr>
                <w:rFonts w:ascii="仿宋" w:hAnsi="仿宋" w:eastAsia="仿宋" w:cs="仿宋"/>
                <w:sz w:val="21"/>
                <w:szCs w:val="21"/>
              </w:rPr>
            </w:pPr>
            <w:r>
              <w:rPr>
                <w:rFonts w:hint="eastAsia" w:ascii="仿宋" w:hAnsi="仿宋" w:eastAsia="仿宋" w:cs="仿宋"/>
                <w:sz w:val="21"/>
                <w:szCs w:val="21"/>
              </w:rPr>
              <w:t>（2）使学生在掌握民用航空法律法规基本知识的基础上，能够在一定程度上把握民用航空法律法规的最新发展和未来趋势</w:t>
            </w:r>
          </w:p>
          <w:p>
            <w:pPr>
              <w:spacing w:line="400" w:lineRule="exact"/>
              <w:rPr>
                <w:rFonts w:ascii="仿宋" w:hAnsi="仿宋" w:eastAsia="仿宋" w:cs="仿宋"/>
                <w:sz w:val="21"/>
                <w:szCs w:val="21"/>
              </w:rPr>
            </w:pPr>
            <w:r>
              <w:rPr>
                <w:rFonts w:hint="eastAsia" w:ascii="仿宋" w:hAnsi="仿宋" w:eastAsia="仿宋" w:cs="仿宋"/>
                <w:sz w:val="21"/>
                <w:szCs w:val="21"/>
              </w:rPr>
              <w:t>（3）培养学生树立明确的法制观念、提高学生依法参与治理民航的意识和能力。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民航运输地理（</w:t>
            </w:r>
            <w:r>
              <w:rPr>
                <w:rFonts w:ascii="仿宋" w:hAnsi="仿宋" w:eastAsia="仿宋" w:cs="仿宋"/>
                <w:sz w:val="21"/>
                <w:szCs w:val="21"/>
                <w:lang w:val="en-US"/>
              </w:rPr>
              <w:t>18</w:t>
            </w:r>
            <w:r>
              <w:rPr>
                <w:rFonts w:hint="eastAsia" w:ascii="仿宋" w:hAnsi="仿宋" w:eastAsia="仿宋" w:cs="仿宋"/>
                <w:sz w:val="21"/>
                <w:szCs w:val="21"/>
                <w:lang w:val="en-US"/>
              </w:rPr>
              <w:t>）</w:t>
            </w:r>
          </w:p>
        </w:tc>
        <w:tc>
          <w:tcPr>
            <w:tcW w:w="2769"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）航空运输地理概论</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）航空运输经济分析</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）中国航空运输资源地理分布</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）中国航空旅游地理</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）国际航协世界航空区划和主要航线</w:t>
            </w:r>
          </w:p>
        </w:tc>
        <w:tc>
          <w:tcPr>
            <w:tcW w:w="3602" w:type="dxa"/>
          </w:tcPr>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）了解世界地理基本信息</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）掌握事世界主要国家、中国地理位置、地理特征和区位优势</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）了解主要飞行航线经过城市的地标、经济情况、风土人情；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08" w:type="dxa"/>
            <w:vAlign w:val="center"/>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播音与沟通技巧（</w:t>
            </w:r>
            <w:r>
              <w:rPr>
                <w:rFonts w:ascii="仿宋" w:hAnsi="仿宋" w:eastAsia="仿宋" w:cs="仿宋"/>
                <w:sz w:val="21"/>
                <w:szCs w:val="21"/>
                <w:lang w:val="en-US"/>
              </w:rPr>
              <w:t>18</w:t>
            </w:r>
            <w:r>
              <w:rPr>
                <w:rFonts w:hint="eastAsia" w:ascii="仿宋" w:hAnsi="仿宋" w:eastAsia="仿宋" w:cs="仿宋"/>
                <w:sz w:val="21"/>
                <w:szCs w:val="21"/>
                <w:lang w:val="en-US"/>
              </w:rPr>
              <w:t>）</w:t>
            </w:r>
          </w:p>
        </w:tc>
        <w:tc>
          <w:tcPr>
            <w:tcW w:w="2769"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）空乘服务沟通与播音技巧概述</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）客舱服务语言基础与训练</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）客舱播音表达专项训练</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）客舱沟通专项技能训练</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）空中服务沟通与播音综合技能训练</w:t>
            </w:r>
            <w:r>
              <w:rPr>
                <w:rFonts w:ascii="仿宋" w:hAnsi="仿宋" w:eastAsia="仿宋" w:cs="仿宋"/>
                <w:sz w:val="21"/>
                <w:szCs w:val="21"/>
              </w:rPr>
              <w:tab/>
            </w:r>
          </w:p>
        </w:tc>
        <w:tc>
          <w:tcPr>
            <w:tcW w:w="3602"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）提高空中乘务人员的广播质量。</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）使空中乘务人员能更加牢固的掌握播音要点。</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）提高空中乘务人员的播音水平，在航班的播报过程中，需要提升与乘客之间的</w:t>
            </w:r>
            <w:r>
              <w:rPr>
                <w:rFonts w:ascii="仿宋" w:hAnsi="仿宋" w:eastAsia="仿宋" w:cs="仿宋"/>
                <w:sz w:val="21"/>
                <w:szCs w:val="21"/>
              </w:rPr>
              <w:t xml:space="preserve"> “</w:t>
            </w:r>
            <w:r>
              <w:rPr>
                <w:rFonts w:hint="eastAsia" w:ascii="仿宋" w:hAnsi="仿宋" w:eastAsia="仿宋" w:cs="仿宋"/>
                <w:sz w:val="21"/>
                <w:szCs w:val="21"/>
              </w:rPr>
              <w:t>交流感”</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）激发空中乘务人员对广播的兴趣。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民航服务礼仪（</w:t>
            </w:r>
            <w:r>
              <w:rPr>
                <w:rFonts w:ascii="仿宋" w:hAnsi="仿宋" w:eastAsia="仿宋" w:cs="仿宋"/>
                <w:sz w:val="21"/>
                <w:szCs w:val="21"/>
                <w:lang w:val="en-US"/>
              </w:rPr>
              <w:t>64</w:t>
            </w:r>
            <w:r>
              <w:rPr>
                <w:rFonts w:hint="eastAsia" w:ascii="仿宋" w:hAnsi="仿宋" w:eastAsia="仿宋" w:cs="仿宋"/>
                <w:sz w:val="21"/>
                <w:szCs w:val="21"/>
                <w:lang w:val="en-US"/>
              </w:rPr>
              <w:t>）</w:t>
            </w:r>
          </w:p>
        </w:tc>
        <w:tc>
          <w:tcPr>
            <w:tcW w:w="2769"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）礼仪的基础知识</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）乘务员容妆的塑造</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）乘务员的职业形象</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）乘务员的姿态</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）面试指导</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）日常礼仪</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）宗教礼仪</w:t>
            </w:r>
            <w:r>
              <w:rPr>
                <w:rFonts w:ascii="仿宋" w:hAnsi="仿宋" w:eastAsia="仿宋" w:cs="仿宋"/>
                <w:sz w:val="21"/>
                <w:szCs w:val="21"/>
              </w:rPr>
              <w:tab/>
            </w:r>
          </w:p>
        </w:tc>
        <w:tc>
          <w:tcPr>
            <w:tcW w:w="3602" w:type="dxa"/>
          </w:tcPr>
          <w:p>
            <w:pPr>
              <w:spacing w:line="400" w:lineRule="exact"/>
              <w:rPr>
                <w:rFonts w:ascii="仿宋" w:hAnsi="仿宋" w:eastAsia="仿宋" w:cs="仿宋"/>
                <w:sz w:val="21"/>
                <w:szCs w:val="21"/>
              </w:rPr>
            </w:pPr>
            <w:r>
              <w:rPr>
                <w:rFonts w:hint="eastAsia" w:ascii="仿宋" w:hAnsi="仿宋" w:eastAsia="仿宋" w:cs="仿宋"/>
                <w:sz w:val="21"/>
                <w:szCs w:val="21"/>
              </w:rPr>
              <w:t>（1）理解民航精神的内涵及特殊服务行业礼仪规范要求，强化服务意识，完善和提升良好的气质修养及优雅的职业礼仪</w:t>
            </w:r>
          </w:p>
          <w:p>
            <w:pPr>
              <w:spacing w:line="400" w:lineRule="exact"/>
              <w:rPr>
                <w:rFonts w:ascii="仿宋" w:hAnsi="仿宋" w:eastAsia="仿宋" w:cs="仿宋"/>
                <w:sz w:val="21"/>
                <w:szCs w:val="21"/>
              </w:rPr>
            </w:pPr>
            <w:r>
              <w:rPr>
                <w:rFonts w:hint="eastAsia" w:ascii="仿宋" w:hAnsi="仿宋" w:eastAsia="仿宋" w:cs="仿宋"/>
                <w:sz w:val="21"/>
                <w:szCs w:val="21"/>
              </w:rPr>
              <w:t>（2）规范的职业化妆、职业制服穿戴、言行举止仪态、文明礼貌用语、面试技巧、商务礼仪及日常文明礼貌行为规范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形体训练（</w:t>
            </w:r>
            <w:r>
              <w:rPr>
                <w:rFonts w:ascii="仿宋" w:hAnsi="仿宋" w:eastAsia="仿宋" w:cs="仿宋"/>
                <w:sz w:val="21"/>
                <w:szCs w:val="21"/>
                <w:lang w:val="en-US"/>
              </w:rPr>
              <w:t>94</w:t>
            </w:r>
            <w:r>
              <w:rPr>
                <w:rFonts w:hint="eastAsia" w:ascii="仿宋" w:hAnsi="仿宋" w:eastAsia="仿宋" w:cs="仿宋"/>
                <w:sz w:val="21"/>
                <w:szCs w:val="21"/>
                <w:lang w:val="en-US"/>
              </w:rPr>
              <w:t>）</w:t>
            </w:r>
          </w:p>
        </w:tc>
        <w:tc>
          <w:tcPr>
            <w:tcW w:w="2769"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）了解社交礼仪的基本常识</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）能理解并贯彻民航服务礼仪原则</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）能按民航各服务岗位的要求，规范自己的仪容仪表和言谈举止</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）能掌握宗教礼仪知识和少数民族礼仪知识，掌握主要客源国的涉外礼仪知识</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）在形体训练中掌握身体各部分的名称</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）能按民航服务岗位的要求，展现自己优美的体态</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）掌握形体训练的基本方法</w:t>
            </w:r>
          </w:p>
        </w:tc>
        <w:tc>
          <w:tcPr>
            <w:tcW w:w="3602"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）了解服务礼仪在民用航空中的重要性</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）能够按照乘务员岗位标准化妆、束发</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）能够按照空中乘务员岗位标准穿着制服、佩戴丝巾、领带及饰物</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）能够遵循公共礼仪原则</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）能够使用引导手势礼仪规范</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）能够使用乘务员岗位标准的工作岗位仪态动作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08" w:type="dxa"/>
            <w:vAlign w:val="center"/>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客舱服务与管理（</w:t>
            </w:r>
            <w:r>
              <w:rPr>
                <w:rFonts w:ascii="仿宋" w:hAnsi="仿宋" w:eastAsia="仿宋" w:cs="仿宋"/>
                <w:sz w:val="21"/>
                <w:szCs w:val="21"/>
                <w:lang w:val="en-US"/>
              </w:rPr>
              <w:t>64</w:t>
            </w:r>
            <w:r>
              <w:rPr>
                <w:rFonts w:hint="eastAsia" w:ascii="仿宋" w:hAnsi="仿宋" w:eastAsia="仿宋" w:cs="仿宋"/>
                <w:sz w:val="21"/>
                <w:szCs w:val="21"/>
                <w:lang w:val="en-US"/>
              </w:rPr>
              <w:t>）</w:t>
            </w:r>
          </w:p>
        </w:tc>
        <w:tc>
          <w:tcPr>
            <w:tcW w:w="2769"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）客舱服务与管理概述</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）客舱乘务员概述</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）客舱乘务员与航空安全员岗位职责</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）客舱服务设备与客舱环境</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）飞行阶段工作标准</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）特殊旅客服务规范与细微服务</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）客舱服务管理</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8</w:t>
            </w:r>
            <w:r>
              <w:rPr>
                <w:rFonts w:hint="eastAsia" w:ascii="仿宋" w:hAnsi="仿宋" w:eastAsia="仿宋" w:cs="仿宋"/>
                <w:sz w:val="21"/>
                <w:szCs w:val="21"/>
              </w:rPr>
              <w:t>）特殊飞行注意事项</w:t>
            </w:r>
          </w:p>
        </w:tc>
        <w:tc>
          <w:tcPr>
            <w:tcW w:w="3602"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）了解乘务员的工作流程（飞行前准备、起飞前项目检查、迎送客、客舱安全演示及检查），掌握工作中的基本规范</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）可以妥善处理乘务员与旅客、乘务员间、旅客间、特殊旅客的问题</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）掌握客舱服务标准化操作程序</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）具备较强的责任心、服务意识和团队协作精神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客舱应急处置（</w:t>
            </w:r>
            <w:r>
              <w:rPr>
                <w:rFonts w:ascii="仿宋" w:hAnsi="仿宋" w:eastAsia="仿宋" w:cs="仿宋"/>
                <w:sz w:val="21"/>
                <w:szCs w:val="21"/>
                <w:lang w:val="en-US"/>
              </w:rPr>
              <w:t>64</w:t>
            </w:r>
            <w:r>
              <w:rPr>
                <w:rFonts w:hint="eastAsia" w:ascii="仿宋" w:hAnsi="仿宋" w:eastAsia="仿宋" w:cs="仿宋"/>
                <w:sz w:val="21"/>
                <w:szCs w:val="21"/>
                <w:lang w:val="en-US"/>
              </w:rPr>
              <w:t>）</w:t>
            </w:r>
          </w:p>
        </w:tc>
        <w:tc>
          <w:tcPr>
            <w:tcW w:w="2769"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）从人</w:t>
            </w:r>
            <w:r>
              <w:rPr>
                <w:rFonts w:ascii="仿宋" w:hAnsi="仿宋" w:eastAsia="仿宋" w:cs="仿宋"/>
                <w:sz w:val="21"/>
                <w:szCs w:val="21"/>
              </w:rPr>
              <w:t>-</w:t>
            </w:r>
            <w:r>
              <w:rPr>
                <w:rFonts w:hint="eastAsia" w:ascii="仿宋" w:hAnsi="仿宋" w:eastAsia="仿宋" w:cs="仿宋"/>
                <w:sz w:val="21"/>
                <w:szCs w:val="21"/>
              </w:rPr>
              <w:t>机</w:t>
            </w:r>
            <w:r>
              <w:rPr>
                <w:rFonts w:ascii="仿宋" w:hAnsi="仿宋" w:eastAsia="仿宋" w:cs="仿宋"/>
                <w:sz w:val="21"/>
                <w:szCs w:val="21"/>
              </w:rPr>
              <w:t>-</w:t>
            </w:r>
            <w:r>
              <w:rPr>
                <w:rFonts w:hint="eastAsia" w:ascii="仿宋" w:hAnsi="仿宋" w:eastAsia="仿宋" w:cs="仿宋"/>
                <w:sz w:val="21"/>
                <w:szCs w:val="21"/>
              </w:rPr>
              <w:t>环境系统的高度</w:t>
            </w:r>
            <w:r>
              <w:rPr>
                <w:rFonts w:ascii="仿宋" w:hAnsi="仿宋" w:eastAsia="仿宋" w:cs="仿宋"/>
                <w:sz w:val="21"/>
                <w:szCs w:val="21"/>
              </w:rPr>
              <w:t>,</w:t>
            </w:r>
            <w:r>
              <w:rPr>
                <w:rFonts w:hint="eastAsia" w:ascii="仿宋" w:hAnsi="仿宋" w:eastAsia="仿宋" w:cs="仿宋"/>
                <w:sz w:val="21"/>
                <w:szCs w:val="21"/>
              </w:rPr>
              <w:t>讲述飞机座舱的外部环境条件、内部环境的安全要求及其相关的航空安全知识</w:t>
            </w:r>
            <w:r>
              <w:rPr>
                <w:rFonts w:ascii="仿宋" w:hAnsi="仿宋" w:eastAsia="仿宋" w:cs="仿宋"/>
                <w:sz w:val="21"/>
                <w:szCs w:val="21"/>
              </w:rPr>
              <w:t>,</w:t>
            </w:r>
            <w:r>
              <w:rPr>
                <w:rFonts w:hint="eastAsia" w:ascii="仿宋" w:hAnsi="仿宋" w:eastAsia="仿宋" w:cs="仿宋"/>
                <w:sz w:val="21"/>
                <w:szCs w:val="21"/>
              </w:rPr>
              <w:t>包括在飞机出现安全故障、遇到恶劣气候、恐怖袭击、劫机及出现传染性疾病等各种情况下的应对</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）介绍座舱内各种应急设备的种类、组成、作用、使用</w:t>
            </w:r>
            <w:r>
              <w:rPr>
                <w:rFonts w:ascii="仿宋" w:hAnsi="仿宋" w:eastAsia="仿宋" w:cs="仿宋"/>
                <w:sz w:val="21"/>
                <w:szCs w:val="21"/>
              </w:rPr>
              <w:t>,</w:t>
            </w:r>
            <w:r>
              <w:rPr>
                <w:rFonts w:hint="eastAsia" w:ascii="仿宋" w:hAnsi="仿宋" w:eastAsia="仿宋" w:cs="仿宋"/>
                <w:sz w:val="21"/>
                <w:szCs w:val="21"/>
              </w:rPr>
              <w:t>概述紧急情况下应急处置的基本原则、程序及处置方法等。为空中乘务员的业务培训打下理论基础</w:t>
            </w:r>
            <w:r>
              <w:rPr>
                <w:rFonts w:ascii="仿宋" w:hAnsi="仿宋" w:eastAsia="仿宋" w:cs="仿宋"/>
                <w:sz w:val="21"/>
                <w:szCs w:val="21"/>
              </w:rPr>
              <w:tab/>
            </w:r>
          </w:p>
        </w:tc>
        <w:tc>
          <w:tcPr>
            <w:tcW w:w="3602"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）掌握飞行前应急设备的检查、使用方法和注意事项</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）掌握紧急情况下舱门开启、关闭和应急出口程序</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）掌握客舱火警处置程序和方法；掌握客舱释压处置程序和方法</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）掌握陆地、水上应急撤离程序；掌握危险品处置程序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安检基础（</w:t>
            </w:r>
            <w:r>
              <w:rPr>
                <w:rFonts w:ascii="仿宋" w:hAnsi="仿宋" w:eastAsia="仿宋" w:cs="仿宋"/>
                <w:sz w:val="21"/>
                <w:szCs w:val="21"/>
                <w:lang w:val="en-US"/>
              </w:rPr>
              <w:t>60</w:t>
            </w:r>
            <w:r>
              <w:rPr>
                <w:rFonts w:hint="eastAsia" w:ascii="仿宋" w:hAnsi="仿宋" w:eastAsia="仿宋" w:cs="仿宋"/>
                <w:sz w:val="21"/>
                <w:szCs w:val="21"/>
                <w:lang w:val="en-US"/>
              </w:rPr>
              <w:t>）</w:t>
            </w:r>
          </w:p>
        </w:tc>
        <w:tc>
          <w:tcPr>
            <w:tcW w:w="2769"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）按照分工对航空器驾驶舱和客舱实施安保检查</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）根据安全保卫工作需要查验旅客及机组成员以外的工作人员的登机凭证</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）制止未经授权的人员或物品进入驾驶舱或舱</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）对扰乱航空器内秩序或妨碍机组成员履行职责且不听劝阻的，采取必要的管束措施或在起飞前、降落后要求其离机</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）对严重危害飞行安全的行为，采取必要的措施；</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）实施运输携带武器人员、押解犯罪嫌疑人、遣返人员等任务的飞行中安保措施；</w:t>
            </w:r>
            <w:r>
              <w:rPr>
                <w:rFonts w:ascii="仿宋" w:hAnsi="仿宋" w:eastAsia="仿宋" w:cs="仿宋"/>
                <w:sz w:val="21"/>
                <w:szCs w:val="21"/>
              </w:rPr>
              <w:t xml:space="preserve"> </w:t>
            </w:r>
            <w:r>
              <w:rPr>
                <w:rFonts w:ascii="仿宋" w:hAnsi="仿宋" w:eastAsia="仿宋" w:cs="仿宋"/>
                <w:sz w:val="21"/>
                <w:szCs w:val="21"/>
              </w:rPr>
              <w:tab/>
            </w:r>
          </w:p>
        </w:tc>
        <w:tc>
          <w:tcPr>
            <w:tcW w:w="3602"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）能掌握民航安全检查的理论与实操</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）能按规定程序实施安全检查</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）能对民用航空器实施监护</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）能与有关人员办理交接手续、填写记录</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）能进行飞机的清舱和隔离区的清场</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）能按要求进行班前准备和实施交接班并撰写工作情况报告</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）能对安检勤务工作中出现的各种常见情况进行处置并解答问题</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8</w:t>
            </w:r>
            <w:r>
              <w:rPr>
                <w:rFonts w:hint="eastAsia" w:ascii="仿宋" w:hAnsi="仿宋" w:eastAsia="仿宋" w:cs="仿宋"/>
                <w:sz w:val="21"/>
                <w:szCs w:val="21"/>
              </w:rPr>
              <w:t>）掌握安检的流程以及检查要求。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08" w:type="dxa"/>
            <w:vAlign w:val="center"/>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地面服务与管理（</w:t>
            </w:r>
            <w:r>
              <w:rPr>
                <w:rFonts w:ascii="仿宋" w:hAnsi="仿宋" w:eastAsia="仿宋" w:cs="仿宋"/>
                <w:sz w:val="21"/>
                <w:szCs w:val="21"/>
                <w:lang w:val="en-US"/>
              </w:rPr>
              <w:t>64</w:t>
            </w:r>
            <w:r>
              <w:rPr>
                <w:rFonts w:hint="eastAsia" w:ascii="仿宋" w:hAnsi="仿宋" w:eastAsia="仿宋" w:cs="仿宋"/>
                <w:sz w:val="21"/>
                <w:szCs w:val="21"/>
                <w:lang w:val="en-US"/>
              </w:rPr>
              <w:t>）</w:t>
            </w:r>
          </w:p>
        </w:tc>
        <w:tc>
          <w:tcPr>
            <w:tcW w:w="2769" w:type="dxa"/>
          </w:tcPr>
          <w:p>
            <w:pPr>
              <w:spacing w:line="400" w:lineRule="exact"/>
              <w:rPr>
                <w:rFonts w:ascii="仿宋" w:hAnsi="仿宋" w:eastAsia="仿宋" w:cs="仿宋"/>
                <w:sz w:val="21"/>
                <w:szCs w:val="21"/>
              </w:rPr>
            </w:pPr>
            <w:r>
              <w:rPr>
                <w:rFonts w:ascii="仿宋" w:hAnsi="仿宋" w:eastAsia="仿宋" w:cs="仿宋"/>
                <w:sz w:val="21"/>
                <w:szCs w:val="21"/>
              </w:rPr>
              <w:t>(1)</w:t>
            </w:r>
            <w:r>
              <w:rPr>
                <w:rFonts w:ascii="仿宋" w:hAnsi="仿宋" w:eastAsia="仿宋" w:cs="仿宋"/>
                <w:sz w:val="21"/>
                <w:szCs w:val="21"/>
              </w:rPr>
              <w:tab/>
            </w:r>
            <w:r>
              <w:rPr>
                <w:rFonts w:hint="eastAsia" w:ascii="仿宋" w:hAnsi="仿宋" w:eastAsia="仿宋" w:cs="仿宋"/>
                <w:sz w:val="21"/>
                <w:szCs w:val="21"/>
              </w:rPr>
              <w:t>机场概述、机场的构成及功能</w:t>
            </w:r>
          </w:p>
          <w:p>
            <w:pPr>
              <w:spacing w:line="400" w:lineRule="exact"/>
              <w:rPr>
                <w:rFonts w:ascii="仿宋" w:hAnsi="仿宋" w:eastAsia="仿宋" w:cs="仿宋"/>
                <w:sz w:val="21"/>
                <w:szCs w:val="21"/>
              </w:rPr>
            </w:pPr>
            <w:r>
              <w:rPr>
                <w:rFonts w:ascii="仿宋" w:hAnsi="仿宋" w:eastAsia="仿宋" w:cs="仿宋"/>
                <w:sz w:val="21"/>
                <w:szCs w:val="21"/>
              </w:rPr>
              <w:t>(2)</w:t>
            </w:r>
            <w:r>
              <w:rPr>
                <w:rFonts w:ascii="仿宋" w:hAnsi="仿宋" w:eastAsia="仿宋" w:cs="仿宋"/>
                <w:sz w:val="21"/>
                <w:szCs w:val="21"/>
              </w:rPr>
              <w:tab/>
            </w:r>
            <w:r>
              <w:rPr>
                <w:rFonts w:hint="eastAsia" w:ascii="仿宋" w:hAnsi="仿宋" w:eastAsia="仿宋" w:cs="仿宋"/>
                <w:sz w:val="21"/>
                <w:szCs w:val="21"/>
              </w:rPr>
              <w:t>机场候机楼管理及流程</w:t>
            </w:r>
          </w:p>
          <w:p>
            <w:pPr>
              <w:spacing w:line="400" w:lineRule="exact"/>
              <w:rPr>
                <w:rFonts w:ascii="仿宋" w:hAnsi="仿宋" w:eastAsia="仿宋" w:cs="仿宋"/>
                <w:sz w:val="21"/>
                <w:szCs w:val="21"/>
              </w:rPr>
            </w:pPr>
            <w:r>
              <w:rPr>
                <w:rFonts w:ascii="仿宋" w:hAnsi="仿宋" w:eastAsia="仿宋" w:cs="仿宋"/>
                <w:sz w:val="21"/>
                <w:szCs w:val="21"/>
              </w:rPr>
              <w:t>(3)</w:t>
            </w:r>
            <w:r>
              <w:rPr>
                <w:rFonts w:ascii="仿宋" w:hAnsi="仿宋" w:eastAsia="仿宋" w:cs="仿宋"/>
                <w:sz w:val="21"/>
                <w:szCs w:val="21"/>
              </w:rPr>
              <w:tab/>
            </w:r>
            <w:r>
              <w:rPr>
                <w:rFonts w:hint="eastAsia" w:ascii="仿宋" w:hAnsi="仿宋" w:eastAsia="仿宋" w:cs="仿宋"/>
                <w:sz w:val="21"/>
                <w:szCs w:val="21"/>
              </w:rPr>
              <w:t>机场值机服务</w:t>
            </w:r>
          </w:p>
          <w:p>
            <w:pPr>
              <w:spacing w:line="400" w:lineRule="exact"/>
              <w:rPr>
                <w:rFonts w:ascii="仿宋" w:hAnsi="仿宋" w:eastAsia="仿宋" w:cs="仿宋"/>
                <w:sz w:val="21"/>
                <w:szCs w:val="21"/>
              </w:rPr>
            </w:pPr>
            <w:r>
              <w:rPr>
                <w:rFonts w:ascii="仿宋" w:hAnsi="仿宋" w:eastAsia="仿宋" w:cs="仿宋"/>
                <w:sz w:val="21"/>
                <w:szCs w:val="21"/>
              </w:rPr>
              <w:t>(4)</w:t>
            </w:r>
            <w:r>
              <w:rPr>
                <w:rFonts w:ascii="仿宋" w:hAnsi="仿宋" w:eastAsia="仿宋" w:cs="仿宋"/>
                <w:sz w:val="21"/>
                <w:szCs w:val="21"/>
              </w:rPr>
              <w:tab/>
            </w:r>
            <w:r>
              <w:rPr>
                <w:rFonts w:hint="eastAsia" w:ascii="仿宋" w:hAnsi="仿宋" w:eastAsia="仿宋" w:cs="仿宋"/>
                <w:sz w:val="21"/>
                <w:szCs w:val="21"/>
              </w:rPr>
              <w:t>机场安全检查服务</w:t>
            </w:r>
          </w:p>
          <w:p>
            <w:pPr>
              <w:spacing w:line="400" w:lineRule="exact"/>
              <w:rPr>
                <w:rFonts w:ascii="仿宋" w:hAnsi="仿宋" w:eastAsia="仿宋" w:cs="仿宋"/>
                <w:sz w:val="21"/>
                <w:szCs w:val="21"/>
              </w:rPr>
            </w:pPr>
            <w:r>
              <w:rPr>
                <w:rFonts w:ascii="仿宋" w:hAnsi="仿宋" w:eastAsia="仿宋" w:cs="仿宋"/>
                <w:sz w:val="21"/>
                <w:szCs w:val="21"/>
              </w:rPr>
              <w:t>(5)</w:t>
            </w:r>
            <w:r>
              <w:rPr>
                <w:rFonts w:ascii="仿宋" w:hAnsi="仿宋" w:eastAsia="仿宋" w:cs="仿宋"/>
                <w:sz w:val="21"/>
                <w:szCs w:val="21"/>
              </w:rPr>
              <w:tab/>
            </w:r>
            <w:r>
              <w:rPr>
                <w:rFonts w:hint="eastAsia" w:ascii="仿宋" w:hAnsi="仿宋" w:eastAsia="仿宋" w:cs="仿宋"/>
                <w:sz w:val="21"/>
                <w:szCs w:val="21"/>
              </w:rPr>
              <w:t>机场候机服务</w:t>
            </w:r>
          </w:p>
          <w:p>
            <w:pPr>
              <w:spacing w:line="400" w:lineRule="exact"/>
              <w:rPr>
                <w:rFonts w:ascii="仿宋" w:hAnsi="仿宋" w:eastAsia="仿宋" w:cs="仿宋"/>
                <w:sz w:val="21"/>
                <w:szCs w:val="21"/>
              </w:rPr>
            </w:pPr>
            <w:r>
              <w:rPr>
                <w:rFonts w:ascii="仿宋" w:hAnsi="仿宋" w:eastAsia="仿宋" w:cs="仿宋"/>
                <w:sz w:val="21"/>
                <w:szCs w:val="21"/>
              </w:rPr>
              <w:t>(6)</w:t>
            </w:r>
            <w:r>
              <w:rPr>
                <w:rFonts w:ascii="仿宋" w:hAnsi="仿宋" w:eastAsia="仿宋" w:cs="仿宋"/>
                <w:sz w:val="21"/>
                <w:szCs w:val="21"/>
              </w:rPr>
              <w:tab/>
            </w:r>
            <w:r>
              <w:rPr>
                <w:rFonts w:hint="eastAsia" w:ascii="仿宋" w:hAnsi="仿宋" w:eastAsia="仿宋" w:cs="仿宋"/>
                <w:sz w:val="21"/>
                <w:szCs w:val="21"/>
              </w:rPr>
              <w:t>机场商业服务</w:t>
            </w:r>
            <w:r>
              <w:rPr>
                <w:rFonts w:ascii="仿宋" w:hAnsi="仿宋" w:eastAsia="仿宋" w:cs="仿宋"/>
                <w:sz w:val="21"/>
                <w:szCs w:val="21"/>
              </w:rPr>
              <w:tab/>
            </w:r>
          </w:p>
        </w:tc>
        <w:tc>
          <w:tcPr>
            <w:tcW w:w="3602" w:type="dxa"/>
          </w:tcPr>
          <w:p>
            <w:pPr>
              <w:spacing w:line="400" w:lineRule="exact"/>
              <w:rPr>
                <w:rFonts w:ascii="仿宋" w:hAnsi="仿宋" w:eastAsia="仿宋" w:cs="仿宋"/>
                <w:sz w:val="21"/>
                <w:szCs w:val="21"/>
              </w:rPr>
            </w:pPr>
            <w:r>
              <w:rPr>
                <w:rFonts w:ascii="仿宋" w:hAnsi="仿宋" w:eastAsia="仿宋" w:cs="仿宋"/>
                <w:sz w:val="21"/>
                <w:szCs w:val="21"/>
              </w:rPr>
              <w:t>(1)</w:t>
            </w:r>
            <w:r>
              <w:rPr>
                <w:rFonts w:hint="eastAsia" w:ascii="仿宋" w:hAnsi="仿宋" w:eastAsia="仿宋" w:cs="仿宋"/>
                <w:sz w:val="21"/>
                <w:szCs w:val="21"/>
              </w:rPr>
              <w:t>熟悉行李检查、行李处理、售票、旅客上下飞机、中转旅客处理的流程。（</w:t>
            </w:r>
            <w:r>
              <w:rPr>
                <w:rFonts w:ascii="仿宋" w:hAnsi="仿宋" w:eastAsia="仿宋" w:cs="仿宋"/>
                <w:sz w:val="21"/>
                <w:szCs w:val="21"/>
              </w:rPr>
              <w:t>2</w:t>
            </w:r>
            <w:r>
              <w:rPr>
                <w:rFonts w:hint="eastAsia" w:ascii="仿宋" w:hAnsi="仿宋" w:eastAsia="仿宋" w:cs="仿宋"/>
                <w:sz w:val="21"/>
                <w:szCs w:val="21"/>
              </w:rPr>
              <w:t>）熟悉旅客、行李、货物和邮件的地面服务</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）为旅客办理乘机手续、收运和交付行李等业务。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民航旅客运输（</w:t>
            </w:r>
            <w:r>
              <w:rPr>
                <w:rFonts w:ascii="仿宋" w:hAnsi="仿宋" w:eastAsia="仿宋" w:cs="仿宋"/>
                <w:sz w:val="21"/>
                <w:szCs w:val="21"/>
                <w:lang w:val="en-US"/>
              </w:rPr>
              <w:t>36</w:t>
            </w:r>
            <w:r>
              <w:rPr>
                <w:rFonts w:hint="eastAsia" w:ascii="仿宋" w:hAnsi="仿宋" w:eastAsia="仿宋" w:cs="仿宋"/>
                <w:sz w:val="21"/>
                <w:szCs w:val="21"/>
                <w:lang w:val="en-US"/>
              </w:rPr>
              <w:t>）</w:t>
            </w:r>
          </w:p>
        </w:tc>
        <w:tc>
          <w:tcPr>
            <w:tcW w:w="2769" w:type="dxa"/>
          </w:tcPr>
          <w:p>
            <w:pPr>
              <w:spacing w:line="400" w:lineRule="exact"/>
              <w:rPr>
                <w:rFonts w:ascii="仿宋" w:hAnsi="仿宋" w:eastAsia="仿宋" w:cs="仿宋"/>
                <w:sz w:val="21"/>
                <w:szCs w:val="21"/>
              </w:rPr>
            </w:pPr>
            <w:r>
              <w:rPr>
                <w:rFonts w:hint="eastAsia" w:ascii="仿宋" w:hAnsi="仿宋" w:eastAsia="仿宋" w:cs="仿宋"/>
                <w:sz w:val="21"/>
                <w:szCs w:val="21"/>
              </w:rPr>
              <w:t>（1）民用航空运输的常识</w:t>
            </w:r>
          </w:p>
          <w:p>
            <w:pPr>
              <w:spacing w:line="400" w:lineRule="exact"/>
              <w:rPr>
                <w:rFonts w:ascii="仿宋" w:hAnsi="仿宋" w:eastAsia="仿宋" w:cs="仿宋"/>
                <w:sz w:val="21"/>
                <w:szCs w:val="21"/>
              </w:rPr>
            </w:pPr>
            <w:r>
              <w:rPr>
                <w:rFonts w:hint="eastAsia" w:ascii="仿宋" w:hAnsi="仿宋" w:eastAsia="仿宋" w:cs="仿宋"/>
                <w:sz w:val="21"/>
                <w:szCs w:val="21"/>
              </w:rPr>
              <w:t>（2）航空国内旅客运价</w:t>
            </w:r>
          </w:p>
          <w:p>
            <w:pPr>
              <w:spacing w:line="400" w:lineRule="exact"/>
              <w:rPr>
                <w:rFonts w:ascii="仿宋" w:hAnsi="仿宋" w:eastAsia="仿宋" w:cs="仿宋"/>
                <w:sz w:val="21"/>
                <w:szCs w:val="21"/>
              </w:rPr>
            </w:pPr>
            <w:r>
              <w:rPr>
                <w:rFonts w:hint="eastAsia" w:ascii="仿宋" w:hAnsi="仿宋" w:eastAsia="仿宋" w:cs="仿宋"/>
                <w:sz w:val="21"/>
                <w:szCs w:val="21"/>
              </w:rPr>
              <w:t>（3）国内客运销售</w:t>
            </w:r>
          </w:p>
          <w:p>
            <w:pPr>
              <w:spacing w:line="400" w:lineRule="exact"/>
              <w:rPr>
                <w:rFonts w:ascii="仿宋" w:hAnsi="仿宋" w:eastAsia="仿宋" w:cs="仿宋"/>
                <w:sz w:val="21"/>
                <w:szCs w:val="21"/>
              </w:rPr>
            </w:pPr>
            <w:r>
              <w:rPr>
                <w:rFonts w:hint="eastAsia" w:ascii="仿宋" w:hAnsi="仿宋" w:eastAsia="仿宋" w:cs="仿宋"/>
                <w:sz w:val="21"/>
                <w:szCs w:val="21"/>
              </w:rPr>
              <w:t>（4）航空国内旅客运输服务</w:t>
            </w:r>
          </w:p>
          <w:p>
            <w:pPr>
              <w:spacing w:line="400" w:lineRule="exact"/>
              <w:rPr>
                <w:rFonts w:ascii="仿宋" w:hAnsi="仿宋" w:eastAsia="仿宋" w:cs="仿宋"/>
                <w:sz w:val="21"/>
                <w:szCs w:val="21"/>
              </w:rPr>
            </w:pPr>
            <w:r>
              <w:rPr>
                <w:rFonts w:hint="eastAsia" w:ascii="仿宋" w:hAnsi="仿宋" w:eastAsia="仿宋" w:cs="仿宋"/>
                <w:sz w:val="21"/>
                <w:szCs w:val="21"/>
              </w:rPr>
              <w:t>（5）行李运输</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）航空运输过程中的责任与赔偿</w:t>
            </w:r>
          </w:p>
          <w:p>
            <w:pPr>
              <w:spacing w:line="400" w:lineRule="exact"/>
              <w:rPr>
                <w:rFonts w:ascii="仿宋" w:hAnsi="仿宋" w:eastAsia="仿宋" w:cs="仿宋"/>
                <w:sz w:val="21"/>
                <w:szCs w:val="21"/>
              </w:rPr>
            </w:pPr>
            <w:r>
              <w:rPr>
                <w:rFonts w:hint="eastAsia" w:ascii="仿宋" w:hAnsi="仿宋" w:eastAsia="仿宋" w:cs="仿宋"/>
                <w:sz w:val="21"/>
                <w:szCs w:val="21"/>
              </w:rPr>
              <w:t>（7）国际航空旅客运输</w:t>
            </w:r>
          </w:p>
        </w:tc>
        <w:tc>
          <w:tcPr>
            <w:tcW w:w="3602" w:type="dxa"/>
          </w:tcPr>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）掌握民航旅客运输的基本概念；民航旅客运送的相关要求；行李运输的相关知识。</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）理解客票填开；客票各种特殊情况的处理。</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）了解民航旅客运送的有关规定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医疗急救（</w:t>
            </w:r>
            <w:r>
              <w:rPr>
                <w:rFonts w:ascii="仿宋" w:hAnsi="仿宋" w:eastAsia="仿宋" w:cs="仿宋"/>
                <w:sz w:val="21"/>
                <w:szCs w:val="21"/>
                <w:lang w:val="en-US"/>
              </w:rPr>
              <w:t>64</w:t>
            </w:r>
            <w:r>
              <w:rPr>
                <w:rFonts w:hint="eastAsia" w:ascii="仿宋" w:hAnsi="仿宋" w:eastAsia="仿宋" w:cs="仿宋"/>
                <w:sz w:val="21"/>
                <w:szCs w:val="21"/>
                <w:lang w:val="en-US"/>
              </w:rPr>
              <w:t>）</w:t>
            </w:r>
          </w:p>
        </w:tc>
        <w:tc>
          <w:tcPr>
            <w:tcW w:w="2769"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）掌握人体各系统的基本结构、生理功能，常见疾病及各种急症的临床表现</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）能快速判断和现场急救；掌握测量体温、脉搏、呼吸、血压的技能</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）掌握氧疗、心肺复苏、止血、包扎、骨折固定、搬运的技能</w:t>
            </w:r>
            <w:r>
              <w:rPr>
                <w:rFonts w:ascii="仿宋" w:hAnsi="仿宋" w:eastAsia="仿宋" w:cs="仿宋"/>
                <w:sz w:val="21"/>
                <w:szCs w:val="21"/>
              </w:rPr>
              <w:tab/>
            </w:r>
          </w:p>
        </w:tc>
        <w:tc>
          <w:tcPr>
            <w:tcW w:w="3602" w:type="dxa"/>
          </w:tcPr>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）学生能掌握机上应急医疗与急救知识</w:t>
            </w:r>
            <w:r>
              <w:rPr>
                <w:rFonts w:ascii="仿宋" w:hAnsi="仿宋" w:eastAsia="仿宋" w:cs="仿宋"/>
                <w:sz w:val="21"/>
                <w:szCs w:val="21"/>
              </w:rPr>
              <w:t>,</w:t>
            </w:r>
            <w:r>
              <w:rPr>
                <w:rFonts w:hint="eastAsia" w:ascii="仿宋" w:hAnsi="仿宋" w:eastAsia="仿宋" w:cs="仿宋"/>
                <w:sz w:val="21"/>
                <w:szCs w:val="21"/>
              </w:rPr>
              <w:t>并学会应急医疗处置的方法</w:t>
            </w:r>
          </w:p>
          <w:p>
            <w:pPr>
              <w:spacing w:line="400" w:lineRule="exact"/>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）运用急救知识及技能培养学生以第一救护人的身份在紧急情况下迅速评估、正确决策和果断实施的综合急救能力从而提高抢救成功率</w:t>
            </w:r>
            <w:r>
              <w:rPr>
                <w:rFonts w:ascii="仿宋" w:hAnsi="仿宋" w:eastAsia="仿宋" w:cs="仿宋"/>
                <w:sz w:val="21"/>
                <w:szCs w:val="21"/>
              </w:rPr>
              <w:t>,</w:t>
            </w:r>
            <w:r>
              <w:rPr>
                <w:rFonts w:hint="eastAsia" w:ascii="仿宋" w:hAnsi="仿宋" w:eastAsia="仿宋" w:cs="仿宋"/>
                <w:sz w:val="21"/>
                <w:szCs w:val="21"/>
              </w:rPr>
              <w:t>减少伤残率的发生</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）达到职业标准的相关要求</w:t>
            </w:r>
            <w:r>
              <w:rPr>
                <w:rFonts w:ascii="仿宋" w:hAnsi="仿宋" w:eastAsia="仿宋" w:cs="仿宋"/>
                <w:sz w:val="21"/>
                <w:szCs w:val="21"/>
              </w:rPr>
              <w:t>,</w:t>
            </w:r>
            <w:r>
              <w:rPr>
                <w:rFonts w:hint="eastAsia" w:ascii="仿宋" w:hAnsi="仿宋" w:eastAsia="仿宋" w:cs="仿宋"/>
                <w:sz w:val="21"/>
                <w:szCs w:val="21"/>
              </w:rPr>
              <w:t>并在此基础上达成以下职业素养和职业能力目标。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中国旅游地理（</w:t>
            </w:r>
            <w:r>
              <w:rPr>
                <w:rFonts w:ascii="仿宋" w:hAnsi="仿宋" w:eastAsia="仿宋" w:cs="仿宋"/>
                <w:sz w:val="21"/>
                <w:szCs w:val="21"/>
                <w:lang w:val="en-US"/>
              </w:rPr>
              <w:t>64</w:t>
            </w:r>
            <w:r>
              <w:rPr>
                <w:rFonts w:hint="eastAsia" w:ascii="仿宋" w:hAnsi="仿宋" w:eastAsia="仿宋" w:cs="仿宋"/>
                <w:sz w:val="21"/>
                <w:szCs w:val="21"/>
                <w:lang w:val="en-US"/>
              </w:rPr>
              <w:t>）</w:t>
            </w:r>
          </w:p>
        </w:tc>
        <w:tc>
          <w:tcPr>
            <w:tcW w:w="2769" w:type="dxa"/>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1</w:t>
            </w:r>
            <w:r>
              <w:rPr>
                <w:rFonts w:hint="eastAsia" w:ascii="仿宋" w:hAnsi="仿宋" w:eastAsia="仿宋" w:cs="仿宋"/>
                <w:sz w:val="21"/>
                <w:szCs w:val="21"/>
                <w:lang w:val="en-US"/>
              </w:rPr>
              <w:t>）学习旅游的基本知识，主要内容包括认识旅游、旅游者、旅游资源、旅游业、旅游产品、旅游市场、旅游业可持续发展等</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2</w:t>
            </w:r>
            <w:r>
              <w:rPr>
                <w:rFonts w:hint="eastAsia" w:ascii="仿宋" w:hAnsi="仿宋" w:eastAsia="仿宋" w:cs="仿宋"/>
                <w:sz w:val="21"/>
                <w:szCs w:val="21"/>
                <w:lang w:val="en-US"/>
              </w:rPr>
              <w:t>）中国的地理概况</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3</w:t>
            </w:r>
            <w:r>
              <w:rPr>
                <w:rFonts w:hint="eastAsia" w:ascii="仿宋" w:hAnsi="仿宋" w:eastAsia="仿宋" w:cs="仿宋"/>
                <w:sz w:val="21"/>
                <w:szCs w:val="21"/>
                <w:lang w:val="en-US"/>
              </w:rPr>
              <w:t>）山地景观、水域风光、生物景观、气象气候景观、历史古迹与建筑、宗教文化、民俗风情及文化艺术旅游资源</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4</w:t>
            </w:r>
            <w:r>
              <w:rPr>
                <w:rFonts w:hint="eastAsia" w:ascii="仿宋" w:hAnsi="仿宋" w:eastAsia="仿宋" w:cs="仿宋"/>
                <w:sz w:val="21"/>
                <w:szCs w:val="21"/>
                <w:lang w:val="en-US"/>
              </w:rPr>
              <w:t>）旅游资源的开发、保护与旅游业可持续发展</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5</w:t>
            </w:r>
            <w:r>
              <w:rPr>
                <w:rFonts w:hint="eastAsia" w:ascii="仿宋" w:hAnsi="仿宋" w:eastAsia="仿宋" w:cs="仿宋"/>
                <w:sz w:val="21"/>
                <w:szCs w:val="21"/>
                <w:lang w:val="en-US"/>
              </w:rPr>
              <w:t>）我国的旅游区划</w:t>
            </w:r>
          </w:p>
        </w:tc>
        <w:tc>
          <w:tcPr>
            <w:tcW w:w="3602" w:type="dxa"/>
            <w:vAlign w:val="center"/>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1</w:t>
            </w:r>
            <w:r>
              <w:rPr>
                <w:rFonts w:hint="eastAsia" w:ascii="仿宋" w:hAnsi="仿宋" w:eastAsia="仿宋" w:cs="仿宋"/>
                <w:sz w:val="21"/>
                <w:szCs w:val="21"/>
                <w:lang w:val="en-US"/>
              </w:rPr>
              <w:t>）解旅游的产生和发展</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2</w:t>
            </w:r>
            <w:r>
              <w:rPr>
                <w:rFonts w:hint="eastAsia" w:ascii="仿宋" w:hAnsi="仿宋" w:eastAsia="仿宋" w:cs="仿宋"/>
                <w:sz w:val="21"/>
                <w:szCs w:val="21"/>
                <w:lang w:val="en-US"/>
              </w:rPr>
              <w:t>）理解旅游及旅游业的基本概念</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3</w:t>
            </w:r>
            <w:r>
              <w:rPr>
                <w:rFonts w:hint="eastAsia" w:ascii="仿宋" w:hAnsi="仿宋" w:eastAsia="仿宋" w:cs="仿宋"/>
                <w:sz w:val="21"/>
                <w:szCs w:val="21"/>
                <w:lang w:val="en-US"/>
              </w:rPr>
              <w:t>）了解各地风俗习惯</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4</w:t>
            </w:r>
            <w:r>
              <w:rPr>
                <w:rFonts w:hint="eastAsia" w:ascii="仿宋" w:hAnsi="仿宋" w:eastAsia="仿宋" w:cs="仿宋"/>
                <w:sz w:val="21"/>
                <w:szCs w:val="21"/>
                <w:lang w:val="en-US"/>
              </w:rPr>
              <w:t>）了解各地的旅游资源，并能进行简单介绍</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5</w:t>
            </w:r>
            <w:r>
              <w:rPr>
                <w:rFonts w:hint="eastAsia" w:ascii="仿宋" w:hAnsi="仿宋" w:eastAsia="仿宋" w:cs="仿宋"/>
                <w:sz w:val="21"/>
                <w:szCs w:val="21"/>
                <w:lang w:val="en-US"/>
              </w:rPr>
              <w:t>）使学生初步了解旅游业在我国政治、经济、社会中的作用和地位</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6</w:t>
            </w:r>
            <w:r>
              <w:rPr>
                <w:rFonts w:hint="eastAsia" w:ascii="仿宋" w:hAnsi="仿宋" w:eastAsia="仿宋" w:cs="仿宋"/>
                <w:sz w:val="21"/>
                <w:szCs w:val="21"/>
                <w:lang w:val="en-US"/>
              </w:rPr>
              <w:t>）激发学生对旅游事业的热爱和爱国热情</w:t>
            </w:r>
          </w:p>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w:t>
            </w:r>
            <w:r>
              <w:rPr>
                <w:rFonts w:ascii="仿宋" w:hAnsi="仿宋" w:eastAsia="仿宋" w:cs="仿宋"/>
                <w:sz w:val="21"/>
                <w:szCs w:val="21"/>
                <w:lang w:val="en-US"/>
              </w:rPr>
              <w:t>7</w:t>
            </w:r>
            <w:r>
              <w:rPr>
                <w:rFonts w:hint="eastAsia" w:ascii="仿宋" w:hAnsi="仿宋" w:eastAsia="仿宋" w:cs="仿宋"/>
                <w:sz w:val="21"/>
                <w:szCs w:val="21"/>
                <w:lang w:val="en-US"/>
              </w:rPr>
              <w:t>）培养学生良好的服务意识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rPr>
              <w:t>茶艺基础（</w:t>
            </w:r>
            <w:r>
              <w:rPr>
                <w:rFonts w:ascii="仿宋" w:hAnsi="仿宋" w:eastAsia="仿宋" w:cs="仿宋"/>
                <w:sz w:val="21"/>
                <w:szCs w:val="21"/>
              </w:rPr>
              <w:t>30</w:t>
            </w:r>
            <w:r>
              <w:rPr>
                <w:rFonts w:hint="eastAsia" w:ascii="仿宋" w:hAnsi="仿宋" w:eastAsia="仿宋" w:cs="仿宋"/>
                <w:sz w:val="21"/>
                <w:szCs w:val="21"/>
              </w:rPr>
              <w:t>）</w:t>
            </w:r>
          </w:p>
        </w:tc>
        <w:tc>
          <w:tcPr>
            <w:tcW w:w="2769" w:type="dxa"/>
          </w:tcPr>
          <w:p>
            <w:pPr>
              <w:spacing w:line="400" w:lineRule="exact"/>
              <w:rPr>
                <w:rFonts w:ascii="仿宋" w:hAnsi="仿宋" w:eastAsia="仿宋" w:cs="仿宋"/>
                <w:sz w:val="21"/>
                <w:szCs w:val="21"/>
                <w:lang w:val="en-US"/>
              </w:rPr>
            </w:pPr>
            <w:r>
              <w:rPr>
                <w:rFonts w:hint="eastAsia" w:ascii="仿宋" w:hAnsi="仿宋" w:eastAsia="仿宋" w:cs="仿宋"/>
                <w:sz w:val="21"/>
                <w:szCs w:val="21"/>
                <w:lang w:val="en-US"/>
              </w:rPr>
              <w:t>（1）职业道德基本知识</w:t>
            </w:r>
          </w:p>
          <w:p>
            <w:pPr>
              <w:pStyle w:val="136"/>
              <w:numPr>
                <w:ilvl w:val="0"/>
                <w:numId w:val="2"/>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茶文化基础知识</w:t>
            </w:r>
          </w:p>
          <w:p>
            <w:pPr>
              <w:pStyle w:val="136"/>
              <w:numPr>
                <w:ilvl w:val="0"/>
                <w:numId w:val="2"/>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茶叶知识</w:t>
            </w:r>
          </w:p>
          <w:p>
            <w:pPr>
              <w:pStyle w:val="136"/>
              <w:numPr>
                <w:ilvl w:val="0"/>
                <w:numId w:val="2"/>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茶具知识</w:t>
            </w:r>
          </w:p>
          <w:p>
            <w:pPr>
              <w:pStyle w:val="136"/>
              <w:numPr>
                <w:ilvl w:val="0"/>
                <w:numId w:val="2"/>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品茗用水</w:t>
            </w:r>
          </w:p>
          <w:p>
            <w:pPr>
              <w:pStyle w:val="136"/>
              <w:numPr>
                <w:ilvl w:val="0"/>
                <w:numId w:val="2"/>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茶艺基本知识</w:t>
            </w:r>
          </w:p>
          <w:p>
            <w:pPr>
              <w:pStyle w:val="136"/>
              <w:numPr>
                <w:ilvl w:val="0"/>
                <w:numId w:val="2"/>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科学饮茶</w:t>
            </w:r>
          </w:p>
          <w:p>
            <w:pPr>
              <w:pStyle w:val="136"/>
              <w:numPr>
                <w:ilvl w:val="0"/>
                <w:numId w:val="2"/>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茶叶标准与茶艺馆卫生知识，法律、法规知识</w:t>
            </w:r>
          </w:p>
        </w:tc>
        <w:tc>
          <w:tcPr>
            <w:tcW w:w="3602" w:type="dxa"/>
          </w:tcPr>
          <w:p>
            <w:pPr>
              <w:pStyle w:val="136"/>
              <w:numPr>
                <w:ilvl w:val="0"/>
                <w:numId w:val="4"/>
              </w:numPr>
              <w:spacing w:line="400" w:lineRule="exact"/>
              <w:ind w:firstLineChars="0"/>
              <w:rPr>
                <w:rFonts w:ascii="仿宋" w:hAnsi="仿宋" w:eastAsia="仿宋" w:cs="仿宋"/>
                <w:sz w:val="21"/>
                <w:szCs w:val="21"/>
              </w:rPr>
            </w:pPr>
            <w:r>
              <w:rPr>
                <w:rFonts w:hint="eastAsia" w:ascii="仿宋" w:hAnsi="仿宋" w:eastAsia="仿宋" w:cs="仿宋"/>
                <w:sz w:val="21"/>
                <w:szCs w:val="21"/>
              </w:rPr>
              <w:t>泡茶要素</w:t>
            </w:r>
          </w:p>
          <w:p>
            <w:pPr>
              <w:pStyle w:val="136"/>
              <w:numPr>
                <w:ilvl w:val="0"/>
                <w:numId w:val="4"/>
              </w:numPr>
              <w:spacing w:line="400" w:lineRule="exact"/>
              <w:ind w:firstLineChars="0"/>
              <w:rPr>
                <w:rFonts w:ascii="仿宋" w:hAnsi="仿宋" w:eastAsia="仿宋" w:cs="仿宋"/>
                <w:sz w:val="21"/>
                <w:szCs w:val="21"/>
              </w:rPr>
            </w:pPr>
            <w:r>
              <w:rPr>
                <w:rFonts w:hint="eastAsia" w:ascii="仿宋" w:hAnsi="仿宋" w:eastAsia="仿宋" w:cs="仿宋"/>
                <w:sz w:val="21"/>
                <w:szCs w:val="21"/>
              </w:rPr>
              <w:t>泡水的选择</w:t>
            </w:r>
          </w:p>
          <w:p>
            <w:pPr>
              <w:pStyle w:val="136"/>
              <w:numPr>
                <w:ilvl w:val="0"/>
                <w:numId w:val="4"/>
              </w:numPr>
              <w:spacing w:line="400" w:lineRule="exact"/>
              <w:ind w:firstLineChars="0"/>
              <w:rPr>
                <w:rFonts w:ascii="仿宋" w:hAnsi="仿宋" w:eastAsia="仿宋" w:cs="仿宋"/>
                <w:sz w:val="21"/>
                <w:szCs w:val="21"/>
              </w:rPr>
            </w:pPr>
            <w:r>
              <w:rPr>
                <w:rFonts w:hint="eastAsia" w:ascii="仿宋" w:hAnsi="仿宋" w:eastAsia="仿宋" w:cs="仿宋"/>
                <w:sz w:val="21"/>
                <w:szCs w:val="21"/>
              </w:rPr>
              <w:t>茶具的选择</w:t>
            </w:r>
          </w:p>
          <w:p>
            <w:pPr>
              <w:spacing w:line="400" w:lineRule="exact"/>
              <w:rPr>
                <w:rFonts w:ascii="仿宋" w:hAnsi="仿宋" w:eastAsia="仿宋" w:cs="仿宋"/>
                <w:sz w:val="21"/>
                <w:szCs w:val="21"/>
                <w:lang w:val="en-US"/>
              </w:rPr>
            </w:pPr>
            <w:r>
              <w:rPr>
                <w:rFonts w:hint="eastAsia" w:ascii="仿宋" w:hAnsi="仿宋" w:eastAsia="仿宋" w:cs="仿宋"/>
                <w:sz w:val="21"/>
                <w:szCs w:val="21"/>
              </w:rPr>
              <w:t>（4）学会品茗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vAlign w:val="center"/>
          </w:tcPr>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rPr>
              <w:t>空中乘务技能训练</w:t>
            </w:r>
          </w:p>
          <w:p>
            <w:pPr>
              <w:spacing w:line="400" w:lineRule="exact"/>
              <w:ind w:firstLine="102" w:firstLineChars="49"/>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252</w:t>
            </w:r>
            <w:r>
              <w:rPr>
                <w:rFonts w:hint="eastAsia" w:ascii="仿宋" w:hAnsi="仿宋" w:eastAsia="仿宋" w:cs="仿宋"/>
                <w:sz w:val="21"/>
                <w:szCs w:val="21"/>
              </w:rPr>
              <w:t>）</w:t>
            </w:r>
          </w:p>
        </w:tc>
        <w:tc>
          <w:tcPr>
            <w:tcW w:w="2769" w:type="dxa"/>
          </w:tcPr>
          <w:p>
            <w:pPr>
              <w:pStyle w:val="136"/>
              <w:numPr>
                <w:ilvl w:val="0"/>
                <w:numId w:val="5"/>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安全保障（应急设备检查、安全演示、安全检查、舱门操作）</w:t>
            </w:r>
          </w:p>
          <w:p>
            <w:pPr>
              <w:pStyle w:val="136"/>
              <w:numPr>
                <w:ilvl w:val="0"/>
                <w:numId w:val="5"/>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应急处置（颠簸、释压、失火）</w:t>
            </w:r>
          </w:p>
          <w:p>
            <w:pPr>
              <w:pStyle w:val="136"/>
              <w:numPr>
                <w:ilvl w:val="0"/>
                <w:numId w:val="5"/>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应急医疗处置</w:t>
            </w:r>
          </w:p>
          <w:p>
            <w:pPr>
              <w:pStyle w:val="136"/>
              <w:numPr>
                <w:ilvl w:val="0"/>
                <w:numId w:val="5"/>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机上服务（旅客登记前准备、迎客登机、空中服务）</w:t>
            </w:r>
          </w:p>
          <w:p>
            <w:pPr>
              <w:pStyle w:val="136"/>
              <w:numPr>
                <w:ilvl w:val="0"/>
                <w:numId w:val="5"/>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语言应用（中英文广播）</w:t>
            </w:r>
          </w:p>
        </w:tc>
        <w:tc>
          <w:tcPr>
            <w:tcW w:w="3602" w:type="dxa"/>
          </w:tcPr>
          <w:p>
            <w:pPr>
              <w:pStyle w:val="136"/>
              <w:numPr>
                <w:ilvl w:val="0"/>
                <w:numId w:val="6"/>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能够对客舱安全具备自我保护意识</w:t>
            </w:r>
          </w:p>
          <w:p>
            <w:pPr>
              <w:pStyle w:val="136"/>
              <w:numPr>
                <w:ilvl w:val="0"/>
                <w:numId w:val="6"/>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能够对旅客提供登机阶段的指引、正确安放行李的引导以及空中飞行阶段经济舱旅客的餐食和饮料服务进行校验</w:t>
            </w:r>
          </w:p>
          <w:p>
            <w:pPr>
              <w:pStyle w:val="136"/>
              <w:numPr>
                <w:ilvl w:val="0"/>
                <w:numId w:val="6"/>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具备客舱餐饮服务英语会话能力，具备运用中英文进行欢迎词、致谢、颠簸内容的客舱广播能力</w:t>
            </w:r>
          </w:p>
          <w:p>
            <w:pPr>
              <w:pStyle w:val="136"/>
              <w:numPr>
                <w:ilvl w:val="0"/>
                <w:numId w:val="6"/>
              </w:numPr>
              <w:spacing w:line="400" w:lineRule="exact"/>
              <w:ind w:firstLineChars="0"/>
              <w:rPr>
                <w:rFonts w:ascii="仿宋" w:hAnsi="仿宋" w:eastAsia="仿宋" w:cs="仿宋"/>
                <w:sz w:val="21"/>
                <w:szCs w:val="21"/>
                <w:lang w:val="en-US"/>
              </w:rPr>
            </w:pPr>
            <w:r>
              <w:rPr>
                <w:rFonts w:hint="eastAsia" w:ascii="仿宋" w:hAnsi="仿宋" w:eastAsia="仿宋" w:cs="仿宋"/>
                <w:sz w:val="21"/>
                <w:szCs w:val="21"/>
                <w:lang w:val="en-US"/>
              </w:rPr>
              <w:t>能够识别机上应急设备标识以及中英文名称以及不同机型（</w:t>
            </w:r>
            <w:r>
              <w:rPr>
                <w:rFonts w:ascii="仿宋" w:hAnsi="仿宋" w:eastAsia="仿宋" w:cs="仿宋"/>
                <w:sz w:val="21"/>
                <w:szCs w:val="21"/>
                <w:lang w:val="en-US"/>
              </w:rPr>
              <w:t>B737/A320</w:t>
            </w:r>
            <w:r>
              <w:rPr>
                <w:rFonts w:hint="eastAsia" w:ascii="仿宋" w:hAnsi="仿宋" w:eastAsia="仿宋" w:cs="仿宋"/>
                <w:sz w:val="21"/>
                <w:szCs w:val="21"/>
                <w:lang w:val="en-US"/>
              </w:rPr>
              <w:t>）舱门的构造。</w:t>
            </w:r>
          </w:p>
        </w:tc>
      </w:tr>
    </w:tbl>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ind w:firstLine="482" w:firstLineChars="200"/>
        <w:rPr>
          <w:rFonts w:ascii="仿宋" w:hAnsi="仿宋" w:eastAsia="仿宋" w:cs="仿宋"/>
          <w:b/>
          <w:szCs w:val="21"/>
        </w:rPr>
      </w:pPr>
    </w:p>
    <w:p>
      <w:pPr>
        <w:spacing w:line="400" w:lineRule="exact"/>
        <w:ind w:firstLine="482" w:firstLineChars="200"/>
        <w:rPr>
          <w:rFonts w:ascii="仿宋" w:hAnsi="仿宋" w:eastAsia="仿宋" w:cs="仿宋"/>
          <w:b/>
          <w:szCs w:val="21"/>
        </w:rPr>
      </w:pPr>
    </w:p>
    <w:p>
      <w:pPr>
        <w:spacing w:line="400" w:lineRule="exact"/>
        <w:ind w:firstLine="482" w:firstLineChars="200"/>
        <w:rPr>
          <w:rFonts w:ascii="仿宋" w:hAnsi="仿宋" w:eastAsia="仿宋" w:cs="仿宋"/>
          <w:b/>
          <w:szCs w:val="21"/>
        </w:rPr>
      </w:pPr>
    </w:p>
    <w:p>
      <w:pPr>
        <w:spacing w:line="400" w:lineRule="exact"/>
        <w:ind w:firstLine="482" w:firstLineChars="200"/>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bookmarkStart w:id="0" w:name="_GoBack"/>
      <w:bookmarkEnd w:id="0"/>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360" w:lineRule="auto"/>
        <w:rPr>
          <w:rFonts w:ascii="仿宋" w:hAnsi="仿宋" w:eastAsia="仿宋" w:cs="仿宋"/>
          <w:b/>
          <w:sz w:val="21"/>
          <w:szCs w:val="21"/>
        </w:rPr>
      </w:pPr>
      <w:r>
        <w:rPr>
          <w:rFonts w:hint="eastAsia" w:ascii="仿宋" w:hAnsi="仿宋" w:eastAsia="仿宋" w:cs="仿宋"/>
          <w:b/>
          <w:sz w:val="21"/>
          <w:szCs w:val="21"/>
        </w:rPr>
        <w:t>（二）主要专业课程学期成绩考核标准：</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1、考核由过程性考核（50%）与期末考试考核（50%）组成；</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3、期中考试、期末考试根据课程的性质和实际开课情况采用：理论课程进行卷面成绩考核，实训课程进行实训操作出成品（作品）打分考核。</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4、根据学生的学期成绩，不及格学生在下一学期开学初一个月内由教学部组织、教务处监督进行补考，补考成绩合格一律按60分记录。</w:t>
      </w:r>
    </w:p>
    <w:p>
      <w:pPr>
        <w:spacing w:line="360" w:lineRule="auto"/>
        <w:ind w:firstLine="422" w:firstLineChars="200"/>
        <w:outlineLvl w:val="0"/>
        <w:rPr>
          <w:rFonts w:ascii="仿宋" w:hAnsi="仿宋" w:eastAsia="仿宋" w:cs="仿宋"/>
          <w:b/>
          <w:sz w:val="21"/>
          <w:szCs w:val="21"/>
        </w:rPr>
      </w:pPr>
      <w:r>
        <w:rPr>
          <w:rFonts w:hint="eastAsia" w:ascii="仿宋" w:hAnsi="仿宋" w:eastAsia="仿宋" w:cs="仿宋"/>
          <w:b/>
          <w:sz w:val="21"/>
          <w:szCs w:val="21"/>
        </w:rPr>
        <w:t>九、专业教师基本要求</w:t>
      </w:r>
    </w:p>
    <w:p>
      <w:pPr>
        <w:spacing w:line="360" w:lineRule="auto"/>
        <w:ind w:firstLine="420" w:firstLineChars="200"/>
        <w:rPr>
          <w:rFonts w:ascii="仿宋" w:hAnsi="仿宋" w:eastAsia="仿宋"/>
          <w:sz w:val="21"/>
          <w:szCs w:val="21"/>
        </w:rPr>
      </w:pPr>
      <w:r>
        <w:rPr>
          <w:rFonts w:hint="eastAsia" w:ascii="仿宋" w:hAnsi="仿宋" w:eastAsia="仿宋"/>
          <w:sz w:val="21"/>
          <w:szCs w:val="21"/>
        </w:rPr>
        <w:t>1.专任专业教师与在籍学生之比是1:</w:t>
      </w:r>
      <w:r>
        <w:rPr>
          <w:rFonts w:ascii="仿宋" w:hAnsi="仿宋" w:eastAsia="仿宋"/>
          <w:sz w:val="21"/>
          <w:szCs w:val="21"/>
        </w:rPr>
        <w:t>20</w:t>
      </w:r>
      <w:r>
        <w:rPr>
          <w:rFonts w:hint="eastAsia" w:ascii="仿宋" w:hAnsi="仿宋" w:eastAsia="仿宋"/>
          <w:sz w:val="21"/>
          <w:szCs w:val="21"/>
        </w:rPr>
        <w:t>，兼职教师占专业教师比例为</w:t>
      </w:r>
      <w:r>
        <w:rPr>
          <w:rFonts w:ascii="仿宋" w:hAnsi="仿宋" w:eastAsia="仿宋"/>
          <w:sz w:val="21"/>
          <w:szCs w:val="21"/>
        </w:rPr>
        <w:t>10</w:t>
      </w:r>
      <w:r>
        <w:rPr>
          <w:rFonts w:hint="eastAsia" w:ascii="仿宋" w:hAnsi="仿宋" w:eastAsia="仿宋"/>
          <w:sz w:val="21"/>
          <w:szCs w:val="21"/>
        </w:rPr>
        <w:t xml:space="preserve">%。 </w:t>
      </w:r>
    </w:p>
    <w:p>
      <w:pPr>
        <w:spacing w:line="360" w:lineRule="auto"/>
        <w:ind w:firstLine="420" w:firstLineChars="200"/>
        <w:rPr>
          <w:rFonts w:ascii="仿宋" w:hAnsi="仿宋" w:eastAsia="仿宋"/>
          <w:sz w:val="21"/>
          <w:szCs w:val="21"/>
        </w:rPr>
      </w:pPr>
      <w:r>
        <w:rPr>
          <w:rFonts w:hint="eastAsia" w:ascii="仿宋" w:hAnsi="仿宋" w:eastAsia="仿宋"/>
          <w:sz w:val="21"/>
          <w:szCs w:val="21"/>
        </w:rPr>
        <w:t>2.90%以上的专任专业教师应具有相关专业本科以上学历；3年以上专任专业教师，应达到《江苏省中等职业学校“双师型”教师非教师系列专业技术证书目录(试行)》（2012.12）中规定的职业资格或专业技术职称要求，如有经验的空中乘务等参与教学活动等。</w:t>
      </w:r>
    </w:p>
    <w:p>
      <w:pPr>
        <w:spacing w:line="360" w:lineRule="auto"/>
        <w:ind w:firstLine="420" w:firstLineChars="200"/>
        <w:rPr>
          <w:rFonts w:ascii="仿宋" w:hAnsi="仿宋" w:eastAsia="仿宋"/>
          <w:sz w:val="21"/>
          <w:szCs w:val="21"/>
        </w:rPr>
      </w:pPr>
      <w:r>
        <w:rPr>
          <w:rFonts w:hint="eastAsia" w:ascii="仿宋" w:hAnsi="仿宋" w:eastAsia="仿宋"/>
          <w:sz w:val="21"/>
          <w:szCs w:val="21"/>
        </w:rPr>
        <w:t>3.专业教师具有良好的师德修养、专业能力，能够开展理实一体化教学，具有信息化教学能力。专任专业教师普遍参加教研工作、教学改革课题研究、教学竞赛、技能竞赛等活动。平均每两年到企业实践不少于2个月。兼职教师须经过教学能力专项培训，并取得合格证书，每学期承担不少于30学时的教学任务。</w:t>
      </w:r>
    </w:p>
    <w:p>
      <w:pPr>
        <w:spacing w:line="360" w:lineRule="auto"/>
        <w:ind w:firstLine="422" w:firstLineChars="200"/>
        <w:outlineLvl w:val="0"/>
        <w:rPr>
          <w:rFonts w:ascii="仿宋" w:hAnsi="仿宋" w:eastAsia="仿宋" w:cs="仿宋"/>
          <w:b/>
          <w:sz w:val="21"/>
          <w:szCs w:val="21"/>
        </w:rPr>
      </w:pPr>
      <w:r>
        <w:rPr>
          <w:rFonts w:hint="eastAsia" w:ascii="仿宋" w:hAnsi="仿宋" w:eastAsia="仿宋" w:cs="仿宋"/>
          <w:b/>
          <w:sz w:val="21"/>
          <w:szCs w:val="21"/>
        </w:rPr>
        <w:t>十、实训（实验）基本条件</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按航空服务要求，建立与本专业实习实训的需要相一致，具有航空环境的校内实训基地（见下表）；校外实训基地原则上应为校企合作的航空公司。按每班40名学生为基准，校内实训（实验）教学功能室配置如下：</w:t>
      </w:r>
    </w:p>
    <w:p>
      <w:pPr>
        <w:spacing w:line="400" w:lineRule="exact"/>
        <w:ind w:firstLine="480" w:firstLineChars="200"/>
        <w:rPr>
          <w:rFonts w:ascii="仿宋" w:hAnsi="仿宋" w:eastAsia="仿宋" w:cs="仿宋"/>
        </w:rPr>
      </w:pPr>
    </w:p>
    <w:tbl>
      <w:tblPr>
        <w:tblStyle w:val="12"/>
        <w:tblW w:w="8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662"/>
        <w:gridCol w:w="4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366"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教学功能室</w:t>
            </w:r>
          </w:p>
        </w:tc>
        <w:tc>
          <w:tcPr>
            <w:tcW w:w="2662"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主要设备名称</w:t>
            </w:r>
          </w:p>
        </w:tc>
        <w:tc>
          <w:tcPr>
            <w:tcW w:w="4056"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66" w:type="dxa"/>
            <w:vMerge w:val="restart"/>
            <w:vAlign w:val="center"/>
          </w:tcPr>
          <w:p>
            <w:pPr>
              <w:spacing w:line="400" w:lineRule="exact"/>
              <w:rPr>
                <w:rFonts w:ascii="仿宋" w:hAnsi="仿宋" w:eastAsia="仿宋" w:cs="仿宋"/>
                <w:b/>
                <w:bCs/>
                <w:sz w:val="21"/>
                <w:szCs w:val="21"/>
              </w:rPr>
            </w:pPr>
          </w:p>
          <w:p>
            <w:pPr>
              <w:spacing w:line="400" w:lineRule="exact"/>
              <w:rPr>
                <w:rFonts w:ascii="仿宋" w:hAnsi="仿宋" w:eastAsia="仿宋" w:cs="仿宋"/>
                <w:b/>
                <w:bCs/>
                <w:sz w:val="21"/>
                <w:szCs w:val="21"/>
              </w:rPr>
            </w:pPr>
          </w:p>
          <w:p>
            <w:pPr>
              <w:spacing w:line="400" w:lineRule="exact"/>
              <w:rPr>
                <w:rFonts w:ascii="仿宋" w:hAnsi="仿宋" w:eastAsia="仿宋" w:cs="仿宋"/>
                <w:b/>
                <w:bCs/>
                <w:sz w:val="21"/>
                <w:szCs w:val="21"/>
              </w:rPr>
            </w:pPr>
          </w:p>
          <w:p>
            <w:pPr>
              <w:spacing w:line="400" w:lineRule="exact"/>
              <w:rPr>
                <w:rFonts w:ascii="仿宋" w:hAnsi="仿宋" w:eastAsia="仿宋" w:cs="仿宋"/>
                <w:b/>
                <w:bCs/>
                <w:sz w:val="21"/>
                <w:szCs w:val="21"/>
              </w:rPr>
            </w:pPr>
          </w:p>
          <w:p>
            <w:pPr>
              <w:spacing w:line="400" w:lineRule="exact"/>
              <w:rPr>
                <w:rFonts w:ascii="仿宋" w:hAnsi="仿宋" w:eastAsia="仿宋" w:cs="仿宋"/>
                <w:b/>
                <w:bCs/>
                <w:sz w:val="21"/>
                <w:szCs w:val="21"/>
              </w:rPr>
            </w:pPr>
          </w:p>
          <w:p>
            <w:pPr>
              <w:spacing w:line="400" w:lineRule="exact"/>
              <w:rPr>
                <w:rFonts w:ascii="仿宋" w:hAnsi="仿宋" w:eastAsia="仿宋" w:cs="仿宋"/>
                <w:b/>
                <w:bCs/>
                <w:sz w:val="21"/>
                <w:szCs w:val="21"/>
              </w:rPr>
            </w:pPr>
          </w:p>
          <w:p>
            <w:pPr>
              <w:spacing w:line="400" w:lineRule="exact"/>
              <w:rPr>
                <w:rFonts w:ascii="仿宋" w:hAnsi="仿宋" w:eastAsia="仿宋" w:cs="仿宋"/>
                <w:b/>
                <w:bCs/>
                <w:sz w:val="21"/>
                <w:szCs w:val="21"/>
              </w:rPr>
            </w:pPr>
          </w:p>
          <w:p>
            <w:pPr>
              <w:spacing w:line="400" w:lineRule="exact"/>
              <w:jc w:val="center"/>
              <w:rPr>
                <w:rFonts w:ascii="仿宋" w:hAnsi="仿宋" w:eastAsia="仿宋" w:cs="仿宋"/>
                <w:b/>
                <w:bCs/>
                <w:sz w:val="21"/>
                <w:szCs w:val="21"/>
              </w:rPr>
            </w:pPr>
            <w:r>
              <w:rPr>
                <w:rFonts w:ascii="仿宋" w:hAnsi="仿宋" w:eastAsia="仿宋" w:cs="仿宋"/>
                <w:b/>
                <w:bCs/>
                <w:sz w:val="21"/>
                <w:szCs w:val="21"/>
              </w:rPr>
              <w:t>旅客安全检查实训室</w:t>
            </w: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多媒体教学系统</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验证台</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居民身份证识别器</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s="仿宋"/>
                <w:sz w:val="21"/>
                <w:szCs w:val="21"/>
              </w:rPr>
              <w:t xml:space="preserve">X </w:t>
            </w:r>
            <w:r>
              <w:rPr>
                <w:rFonts w:hint="eastAsia" w:ascii="仿宋" w:hAnsi="仿宋" w:eastAsia="仿宋" w:cs="仿宋"/>
                <w:sz w:val="21"/>
                <w:szCs w:val="21"/>
              </w:rPr>
              <w:t>射线检测仪</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6" w:type="dxa"/>
            <w:vMerge w:val="continue"/>
            <w:vAlign w:val="center"/>
          </w:tcPr>
          <w:p>
            <w:pPr>
              <w:spacing w:line="400" w:lineRule="exact"/>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开箱（包）台</w:t>
            </w:r>
          </w:p>
        </w:tc>
        <w:tc>
          <w:tcPr>
            <w:tcW w:w="4056" w:type="dxa"/>
            <w:vAlign w:val="center"/>
          </w:tcPr>
          <w:p>
            <w:pPr>
              <w:spacing w:line="400" w:lineRule="exact"/>
              <w:jc w:val="center"/>
              <w:rPr>
                <w:rFonts w:ascii="仿宋" w:hAnsi="仿宋" w:eastAsia="仿宋" w:cs="仿宋"/>
                <w:sz w:val="21"/>
                <w:szCs w:val="21"/>
              </w:rPr>
            </w:pPr>
            <w:r>
              <w:rPr>
                <w:rFonts w:ascii="仿宋" w:hAnsi="仿宋" w:eastAsia="仿宋" w:cs="仿宋"/>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液态物品检查仪</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手持金属探测器</w:t>
            </w:r>
          </w:p>
        </w:tc>
        <w:tc>
          <w:tcPr>
            <w:tcW w:w="4056" w:type="dxa"/>
            <w:vAlign w:val="center"/>
          </w:tcPr>
          <w:p>
            <w:pPr>
              <w:spacing w:line="400" w:lineRule="exact"/>
              <w:jc w:val="center"/>
              <w:rPr>
                <w:rFonts w:ascii="仿宋" w:hAnsi="仿宋" w:eastAsia="仿宋" w:cs="仿宋"/>
                <w:sz w:val="21"/>
                <w:szCs w:val="21"/>
                <w:lang w:val="en-US"/>
              </w:rPr>
            </w:pPr>
            <w:r>
              <w:rPr>
                <w:rFonts w:hint="eastAsia" w:ascii="仿宋" w:hAnsi="仿宋" w:eastAsia="仿宋" w:cs="仿宋"/>
                <w:sz w:val="21"/>
                <w:szCs w:val="21"/>
              </w:rPr>
              <w:t>4</w:t>
            </w:r>
            <w:r>
              <w:rPr>
                <w:rFonts w:hint="eastAsia" w:ascii="仿宋" w:hAnsi="仿宋" w:eastAsia="仿宋" w:cs="仿宋"/>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金属探测门</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餐盘</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restart"/>
            <w:vAlign w:val="center"/>
          </w:tcPr>
          <w:p>
            <w:pPr>
              <w:spacing w:line="400" w:lineRule="exact"/>
              <w:rPr>
                <w:rFonts w:ascii="仿宋" w:hAnsi="仿宋" w:eastAsia="仿宋" w:cs="仿宋"/>
                <w:b/>
                <w:bCs/>
                <w:sz w:val="21"/>
                <w:szCs w:val="21"/>
              </w:rPr>
            </w:pPr>
            <w:r>
              <w:rPr>
                <w:rFonts w:ascii="仿宋" w:hAnsi="仿宋" w:eastAsia="仿宋" w:cs="仿宋"/>
                <w:b/>
                <w:bCs/>
                <w:sz w:val="21"/>
                <w:szCs w:val="21"/>
              </w:rPr>
              <w:t>形体训练实训室</w:t>
            </w: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多媒体教学系统</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更衣柜</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把杆</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全身镜</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restart"/>
            <w:vAlign w:val="center"/>
          </w:tcPr>
          <w:p>
            <w:pPr>
              <w:spacing w:line="400" w:lineRule="exact"/>
              <w:rPr>
                <w:rFonts w:ascii="仿宋" w:hAnsi="仿宋" w:eastAsia="仿宋" w:cs="仿宋"/>
                <w:b/>
                <w:bCs/>
                <w:sz w:val="21"/>
                <w:szCs w:val="21"/>
              </w:rPr>
            </w:pPr>
            <w:r>
              <w:rPr>
                <w:rFonts w:ascii="仿宋" w:hAnsi="仿宋" w:eastAsia="仿宋" w:cs="仿宋"/>
                <w:b/>
                <w:bCs/>
                <w:sz w:val="21"/>
                <w:szCs w:val="21"/>
              </w:rPr>
              <w:t xml:space="preserve">医疗急救实训室 </w:t>
            </w: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多媒体教学系统</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展板</w:t>
            </w:r>
          </w:p>
        </w:tc>
        <w:tc>
          <w:tcPr>
            <w:tcW w:w="4056" w:type="dxa"/>
            <w:vAlign w:val="center"/>
          </w:tcPr>
          <w:p>
            <w:pPr>
              <w:pStyle w:val="33"/>
              <w:jc w:val="center"/>
              <w:rPr>
                <w:rFonts w:eastAsiaTheme="minorEastAsia"/>
              </w:rPr>
            </w:pPr>
            <w:r>
              <w:rPr>
                <w:rFonts w:hint="eastAsia" w:eastAsiaTheme="minorEastAsia"/>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心肺复苏模拟人（成人）</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模拟人（成人半身）</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模拟人（幼儿全身）</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模拟人床垫</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医疗急救箱</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担架（机上用）</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手提式氧气瓶（面罩）</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毛毯</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枕头</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小推车（医用）</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血压计，听诊器</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血压计（机上用）</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vAlign w:val="center"/>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外伤包扎，固定消毒等</w:t>
            </w:r>
          </w:p>
        </w:tc>
        <w:tc>
          <w:tcPr>
            <w:tcW w:w="4056" w:type="dxa"/>
            <w:vAlign w:val="center"/>
          </w:tcPr>
          <w:p>
            <w:pPr>
              <w:spacing w:line="400" w:lineRule="exact"/>
              <w:jc w:val="center"/>
              <w:rPr>
                <w:rFonts w:ascii="仿宋" w:hAnsi="仿宋" w:eastAsia="仿宋" w:cs="仿宋"/>
                <w:sz w:val="21"/>
                <w:szCs w:val="21"/>
              </w:rPr>
            </w:pPr>
            <w:r>
              <w:rPr>
                <w:rFonts w:ascii="仿宋" w:hAnsi="仿宋" w:eastAsia="仿宋" w:cs="仿宋"/>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restart"/>
            <w:vAlign w:val="center"/>
          </w:tcPr>
          <w:p>
            <w:pPr>
              <w:spacing w:line="400" w:lineRule="exact"/>
              <w:rPr>
                <w:rFonts w:ascii="仿宋" w:hAnsi="仿宋" w:eastAsia="仿宋" w:cs="仿宋"/>
                <w:b/>
                <w:bCs/>
                <w:sz w:val="21"/>
                <w:szCs w:val="21"/>
              </w:rPr>
            </w:pPr>
            <w:r>
              <w:rPr>
                <w:rFonts w:ascii="仿宋" w:hAnsi="仿宋" w:eastAsia="仿宋" w:cs="仿宋"/>
                <w:b/>
                <w:bCs/>
                <w:sz w:val="21"/>
                <w:szCs w:val="21"/>
              </w:rPr>
              <w:t>化妆实训室</w:t>
            </w: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多媒体教学系统</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活动白板</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摄像机</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化妆台桌椅</w:t>
            </w:r>
          </w:p>
        </w:tc>
        <w:tc>
          <w:tcPr>
            <w:tcW w:w="4056" w:type="dxa"/>
            <w:vAlign w:val="center"/>
          </w:tcPr>
          <w:p>
            <w:pPr>
              <w:spacing w:line="400" w:lineRule="exact"/>
              <w:jc w:val="center"/>
              <w:rPr>
                <w:rFonts w:ascii="仿宋" w:hAnsi="仿宋" w:eastAsia="仿宋" w:cs="仿宋"/>
                <w:sz w:val="21"/>
                <w:szCs w:val="21"/>
              </w:rPr>
            </w:pPr>
            <w:r>
              <w:rPr>
                <w:rFonts w:ascii="仿宋" w:hAnsi="仿宋" w:eastAsia="仿宋" w:cs="仿宋"/>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化妆示范台</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tcPr>
          <w:p>
            <w:pPr>
              <w:spacing w:line="400" w:lineRule="exact"/>
              <w:ind w:firstLine="420" w:firstLineChars="200"/>
              <w:jc w:val="center"/>
              <w:rPr>
                <w:rFonts w:ascii="仿宋" w:hAnsi="仿宋" w:eastAsia="仿宋" w:cs="仿宋"/>
                <w:sz w:val="21"/>
                <w:szCs w:val="21"/>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背景幕布</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tcPr>
          <w:p>
            <w:pPr>
              <w:spacing w:line="400" w:lineRule="exact"/>
              <w:ind w:firstLine="360" w:firstLineChars="200"/>
              <w:jc w:val="center"/>
              <w:rPr>
                <w:color w:val="231F20"/>
                <w:sz w:val="18"/>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拍摄灯光</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tcPr>
          <w:p>
            <w:pPr>
              <w:spacing w:line="400" w:lineRule="exact"/>
              <w:ind w:firstLine="360" w:firstLineChars="200"/>
              <w:jc w:val="center"/>
              <w:rPr>
                <w:color w:val="231F20"/>
                <w:sz w:val="18"/>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全身镜</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66" w:type="dxa"/>
            <w:vMerge w:val="continue"/>
          </w:tcPr>
          <w:p>
            <w:pPr>
              <w:spacing w:line="400" w:lineRule="exact"/>
              <w:ind w:firstLine="360" w:firstLineChars="200"/>
              <w:jc w:val="center"/>
              <w:rPr>
                <w:color w:val="231F20"/>
                <w:sz w:val="18"/>
              </w:rPr>
            </w:pPr>
          </w:p>
        </w:tc>
        <w:tc>
          <w:tcPr>
            <w:tcW w:w="2662" w:type="dxa"/>
            <w:vAlign w:val="center"/>
          </w:tcPr>
          <w:p>
            <w:pPr>
              <w:spacing w:line="400" w:lineRule="exact"/>
              <w:jc w:val="center"/>
              <w:rPr>
                <w:rFonts w:ascii="仿宋" w:hAnsi="仿宋" w:eastAsia="仿宋" w:cs="仿宋"/>
                <w:sz w:val="21"/>
                <w:szCs w:val="21"/>
              </w:rPr>
            </w:pPr>
            <w:r>
              <w:rPr>
                <w:rFonts w:ascii="仿宋" w:hAnsi="仿宋" w:eastAsia="仿宋"/>
                <w:color w:val="231F20"/>
                <w:sz w:val="21"/>
                <w:szCs w:val="21"/>
              </w:rPr>
              <w:t>洗脸池</w:t>
            </w:r>
          </w:p>
        </w:tc>
        <w:tc>
          <w:tcPr>
            <w:tcW w:w="4056"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rPr>
              <w:t>8</w:t>
            </w:r>
          </w:p>
        </w:tc>
      </w:tr>
    </w:tbl>
    <w:p>
      <w:pPr>
        <w:rPr>
          <w:rFonts w:ascii="仿宋" w:hAnsi="仿宋" w:eastAsia="仿宋" w:cs="仿宋"/>
          <w:szCs w:val="21"/>
        </w:rPr>
      </w:pPr>
    </w:p>
    <w:p>
      <w:pPr>
        <w:numPr>
          <w:ilvl w:val="0"/>
          <w:numId w:val="7"/>
        </w:numPr>
        <w:spacing w:line="400" w:lineRule="exact"/>
        <w:rPr>
          <w:rFonts w:ascii="仿宋" w:hAnsi="仿宋" w:eastAsia="仿宋" w:cs="仿宋"/>
          <w:b/>
          <w:bCs/>
          <w:sz w:val="21"/>
          <w:szCs w:val="21"/>
        </w:rPr>
      </w:pPr>
      <w:r>
        <w:rPr>
          <w:rFonts w:hint="eastAsia" w:ascii="仿宋" w:hAnsi="仿宋" w:eastAsia="仿宋" w:cs="仿宋"/>
          <w:b/>
          <w:bCs/>
          <w:sz w:val="21"/>
          <w:szCs w:val="21"/>
        </w:rPr>
        <w:t>编制说明：</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本方案依据《教育部关于职业院校专业人才培养方案制订与实施工作的指导意见》（教职成〔2019〕13号）、《省政府办公厅转发省教育厅&lt;关于进一步提高职业教育教学质量的意见&gt;的通知》（苏政办发[2012]194号）和《省教育厅关于制定中等职业教育和五年制高等职业教育人才培养方案的指导意见》（苏教职[2012]36号）编制。</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（3）注重中高等职业教育课程衔接。统筹安排公共基础、专业理论和专业实践课程，科学编排课程顺序，精心选择课程内容，强化与后续高等职业教育课程衔接。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3.中等职业学校依据本方案制定实施性人才培养方案。</w:t>
      </w:r>
    </w:p>
    <w:p>
      <w:pPr>
        <w:spacing w:line="360" w:lineRule="auto"/>
        <w:ind w:firstLine="315" w:firstLineChars="150"/>
        <w:rPr>
          <w:rFonts w:ascii="仿宋" w:hAnsi="仿宋" w:eastAsia="仿宋" w:cs="仿宋"/>
          <w:sz w:val="21"/>
          <w:szCs w:val="21"/>
        </w:rPr>
      </w:pPr>
      <w:r>
        <w:rPr>
          <w:rFonts w:hint="eastAsia" w:ascii="仿宋" w:hAnsi="仿宋" w:eastAsia="仿宋" w:cs="仿宋"/>
          <w:sz w:val="21"/>
          <w:szCs w:val="21"/>
        </w:rPr>
        <w:t>（1）落实“2.5+0.5”人才培养模式，学生校内学习5个学期，校外顶岗实习不超过1学期。每学年为52周，其中教学时间40周（含复习考试），假期12周。第1至第5学期，每学期教学周18周，机动、考试各1周，按2</w:t>
      </w:r>
      <w:r>
        <w:rPr>
          <w:rFonts w:ascii="仿宋" w:hAnsi="仿宋" w:eastAsia="仿宋" w:cs="仿宋"/>
          <w:sz w:val="21"/>
          <w:szCs w:val="21"/>
        </w:rPr>
        <w:t>6</w:t>
      </w:r>
      <w:r>
        <w:rPr>
          <w:rFonts w:hint="eastAsia" w:ascii="仿宋" w:hAnsi="仿宋" w:eastAsia="仿宋" w:cs="仿宋"/>
          <w:sz w:val="21"/>
          <w:szCs w:val="21"/>
        </w:rPr>
        <w:t>-</w:t>
      </w:r>
      <w:r>
        <w:rPr>
          <w:rFonts w:ascii="仿宋" w:hAnsi="仿宋" w:eastAsia="仿宋" w:cs="仿宋"/>
          <w:sz w:val="21"/>
          <w:szCs w:val="21"/>
        </w:rPr>
        <w:t>29</w:t>
      </w:r>
      <w:r>
        <w:rPr>
          <w:rFonts w:hint="eastAsia" w:ascii="仿宋" w:hAnsi="仿宋" w:eastAsia="仿宋" w:cs="仿宋"/>
          <w:sz w:val="21"/>
          <w:szCs w:val="21"/>
        </w:rPr>
        <w:t>学时每周计算；第6学期岗位实习18周。</w:t>
      </w:r>
    </w:p>
    <w:p>
      <w:pPr>
        <w:spacing w:line="360" w:lineRule="auto"/>
        <w:ind w:firstLine="315" w:firstLineChars="150"/>
        <w:rPr>
          <w:rFonts w:ascii="仿宋" w:hAnsi="仿宋" w:eastAsia="仿宋" w:cs="仿宋"/>
          <w:sz w:val="21"/>
          <w:szCs w:val="21"/>
        </w:rPr>
      </w:pPr>
      <w:r>
        <w:rPr>
          <w:rFonts w:hint="eastAsia" w:ascii="仿宋" w:hAnsi="仿宋" w:eastAsia="仿宋" w:cs="仿宋"/>
          <w:sz w:val="21"/>
          <w:szCs w:val="21"/>
        </w:rPr>
        <w:t>（2）第1～5学期集中安排整周教学周，如德育、体育、艺术和计算机应用基础等课时不足省教育厅规定的最低要求时，各校可结合实际情况予以补足。</w:t>
      </w:r>
    </w:p>
    <w:p>
      <w:pPr>
        <w:spacing w:line="400" w:lineRule="exact"/>
        <w:ind w:firstLine="480" w:firstLineChars="200"/>
        <w:rPr>
          <w:rFonts w:ascii="仿宋" w:hAnsi="仿宋" w:eastAsia="仿宋" w:cs="仿宋"/>
          <w:szCs w:val="21"/>
          <w:lang w:val="en-US"/>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435069"/>
      <w:docPartObj>
        <w:docPartGallery w:val="AutoText"/>
      </w:docPartObj>
    </w:sdtPr>
    <w:sdtContent>
      <w:p>
        <w:pPr>
          <w:pStyle w:val="8"/>
          <w:jc w:val="center"/>
        </w:pPr>
        <w:r>
          <w:fldChar w:fldCharType="begin"/>
        </w:r>
        <w:r>
          <w:instrText xml:space="preserve">PAGE   \* MERGEFORMAT</w:instrText>
        </w:r>
        <w:r>
          <w:fldChar w:fldCharType="separate"/>
        </w:r>
        <w:r>
          <w:t>4</w:t>
        </w:r>
        <w:r>
          <w:fldChar w:fldCharType="end"/>
        </w:r>
      </w:p>
    </w:sdtContent>
  </w:sdt>
  <w:p>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49" o:spid="_x0000_s2049"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rPr>
                    <w:rFonts w:hint="eastAsia" w:ascii="宋体" w:hAnsi="宋体" w:eastAsia="宋体" w:cs="宋体"/>
                  </w:rPr>
                  <w:t>７</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17</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DDF18"/>
    <w:multiLevelType w:val="singleLevel"/>
    <w:tmpl w:val="06CDDF18"/>
    <w:lvl w:ilvl="0" w:tentative="0">
      <w:start w:val="11"/>
      <w:numFmt w:val="chineseCounting"/>
      <w:suff w:val="nothing"/>
      <w:lvlText w:val="%1、"/>
      <w:lvlJc w:val="left"/>
      <w:rPr>
        <w:rFonts w:hint="eastAsia"/>
      </w:rPr>
    </w:lvl>
  </w:abstractNum>
  <w:abstractNum w:abstractNumId="1">
    <w:nsid w:val="0A0F1311"/>
    <w:multiLevelType w:val="multilevel"/>
    <w:tmpl w:val="0A0F1311"/>
    <w:lvl w:ilvl="0" w:tentative="0">
      <w:start w:val="1"/>
      <w:numFmt w:val="decimal"/>
      <w:lvlText w:val="%1."/>
      <w:lvlJc w:val="left"/>
      <w:pPr>
        <w:ind w:left="220" w:hanging="2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8C6202D"/>
    <w:multiLevelType w:val="multilevel"/>
    <w:tmpl w:val="18C6202D"/>
    <w:lvl w:ilvl="0" w:tentative="0">
      <w:start w:val="1"/>
      <w:numFmt w:val="decimal"/>
      <w:lvlText w:val="（%1）"/>
      <w:lvlJc w:val="left"/>
      <w:pPr>
        <w:ind w:left="530" w:hanging="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4131D9"/>
    <w:multiLevelType w:val="multilevel"/>
    <w:tmpl w:val="654131D9"/>
    <w:lvl w:ilvl="0" w:tentative="0">
      <w:start w:val="1"/>
      <w:numFmt w:val="decimal"/>
      <w:lvlText w:val="（%1）"/>
      <w:lvlJc w:val="left"/>
      <w:pPr>
        <w:ind w:left="530" w:hanging="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B4F79BB"/>
    <w:multiLevelType w:val="multilevel"/>
    <w:tmpl w:val="6B4F79B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14C314B"/>
    <w:multiLevelType w:val="multilevel"/>
    <w:tmpl w:val="714C314B"/>
    <w:lvl w:ilvl="0" w:tentative="0">
      <w:start w:val="1"/>
      <w:numFmt w:val="decimal"/>
      <w:lvlText w:val="（%1）"/>
      <w:lvlJc w:val="left"/>
      <w:pPr>
        <w:ind w:left="530" w:hanging="53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CD7B5D"/>
    <w:multiLevelType w:val="multilevel"/>
    <w:tmpl w:val="7DCD7B5D"/>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E067EC"/>
    <w:rsid w:val="00000430"/>
    <w:rsid w:val="000020AA"/>
    <w:rsid w:val="00003FFD"/>
    <w:rsid w:val="000050B5"/>
    <w:rsid w:val="00005C08"/>
    <w:rsid w:val="00005DC2"/>
    <w:rsid w:val="000120EB"/>
    <w:rsid w:val="0001324C"/>
    <w:rsid w:val="00013E8B"/>
    <w:rsid w:val="00014006"/>
    <w:rsid w:val="00016B4C"/>
    <w:rsid w:val="0001757B"/>
    <w:rsid w:val="00020EDD"/>
    <w:rsid w:val="000234F9"/>
    <w:rsid w:val="00024CC2"/>
    <w:rsid w:val="00027392"/>
    <w:rsid w:val="00027B2E"/>
    <w:rsid w:val="00027EA1"/>
    <w:rsid w:val="00031A55"/>
    <w:rsid w:val="00033641"/>
    <w:rsid w:val="000463A0"/>
    <w:rsid w:val="00053DA2"/>
    <w:rsid w:val="00054A7A"/>
    <w:rsid w:val="00055D21"/>
    <w:rsid w:val="00063115"/>
    <w:rsid w:val="00063CC5"/>
    <w:rsid w:val="0006415F"/>
    <w:rsid w:val="0006509B"/>
    <w:rsid w:val="00065833"/>
    <w:rsid w:val="00071C54"/>
    <w:rsid w:val="00073323"/>
    <w:rsid w:val="0007371A"/>
    <w:rsid w:val="00076BD8"/>
    <w:rsid w:val="00076BE6"/>
    <w:rsid w:val="0008175D"/>
    <w:rsid w:val="00082D54"/>
    <w:rsid w:val="0008493F"/>
    <w:rsid w:val="000865B0"/>
    <w:rsid w:val="00090274"/>
    <w:rsid w:val="000A69E7"/>
    <w:rsid w:val="000B34C5"/>
    <w:rsid w:val="000B4B56"/>
    <w:rsid w:val="000C3BF7"/>
    <w:rsid w:val="000C4881"/>
    <w:rsid w:val="000C4C3A"/>
    <w:rsid w:val="000C4ED9"/>
    <w:rsid w:val="000C54B5"/>
    <w:rsid w:val="000D13E3"/>
    <w:rsid w:val="000D3119"/>
    <w:rsid w:val="000D6C33"/>
    <w:rsid w:val="000D6E97"/>
    <w:rsid w:val="000E2D66"/>
    <w:rsid w:val="000E5E4E"/>
    <w:rsid w:val="000E7400"/>
    <w:rsid w:val="000F0290"/>
    <w:rsid w:val="000F180D"/>
    <w:rsid w:val="000F3B7B"/>
    <w:rsid w:val="000F4196"/>
    <w:rsid w:val="000F79B6"/>
    <w:rsid w:val="00100322"/>
    <w:rsid w:val="00100AA9"/>
    <w:rsid w:val="00102000"/>
    <w:rsid w:val="00102695"/>
    <w:rsid w:val="00103296"/>
    <w:rsid w:val="0010390F"/>
    <w:rsid w:val="00103EA1"/>
    <w:rsid w:val="00107596"/>
    <w:rsid w:val="001077AD"/>
    <w:rsid w:val="001141D6"/>
    <w:rsid w:val="00121243"/>
    <w:rsid w:val="00121FF7"/>
    <w:rsid w:val="001236B7"/>
    <w:rsid w:val="00123AB0"/>
    <w:rsid w:val="00125620"/>
    <w:rsid w:val="00130628"/>
    <w:rsid w:val="0013158F"/>
    <w:rsid w:val="001316E4"/>
    <w:rsid w:val="0014064D"/>
    <w:rsid w:val="0014423C"/>
    <w:rsid w:val="001525B6"/>
    <w:rsid w:val="00152BEA"/>
    <w:rsid w:val="001556D6"/>
    <w:rsid w:val="00156595"/>
    <w:rsid w:val="00160FE8"/>
    <w:rsid w:val="00161C47"/>
    <w:rsid w:val="00163B0A"/>
    <w:rsid w:val="0016619C"/>
    <w:rsid w:val="00167D38"/>
    <w:rsid w:val="00171A7D"/>
    <w:rsid w:val="00173EF2"/>
    <w:rsid w:val="001741EF"/>
    <w:rsid w:val="00174E4A"/>
    <w:rsid w:val="00174E97"/>
    <w:rsid w:val="00176EB2"/>
    <w:rsid w:val="00176EC6"/>
    <w:rsid w:val="00177EA4"/>
    <w:rsid w:val="0018151F"/>
    <w:rsid w:val="00182C64"/>
    <w:rsid w:val="001840CF"/>
    <w:rsid w:val="00184C1E"/>
    <w:rsid w:val="00185A63"/>
    <w:rsid w:val="0018724E"/>
    <w:rsid w:val="00192558"/>
    <w:rsid w:val="00194287"/>
    <w:rsid w:val="00194CCB"/>
    <w:rsid w:val="0019547F"/>
    <w:rsid w:val="0019573D"/>
    <w:rsid w:val="00196D85"/>
    <w:rsid w:val="001A1534"/>
    <w:rsid w:val="001A4497"/>
    <w:rsid w:val="001A6B0C"/>
    <w:rsid w:val="001A7806"/>
    <w:rsid w:val="001B767E"/>
    <w:rsid w:val="001C100F"/>
    <w:rsid w:val="001C2F0D"/>
    <w:rsid w:val="001C4347"/>
    <w:rsid w:val="001C5740"/>
    <w:rsid w:val="001C6C59"/>
    <w:rsid w:val="001C731B"/>
    <w:rsid w:val="001D059C"/>
    <w:rsid w:val="001D06B4"/>
    <w:rsid w:val="001D0E0F"/>
    <w:rsid w:val="001D1321"/>
    <w:rsid w:val="001D2CBF"/>
    <w:rsid w:val="001D6E2B"/>
    <w:rsid w:val="001E0BAB"/>
    <w:rsid w:val="001E101E"/>
    <w:rsid w:val="001E1CBF"/>
    <w:rsid w:val="001E1CE5"/>
    <w:rsid w:val="001E345F"/>
    <w:rsid w:val="001E3FEE"/>
    <w:rsid w:val="001E425C"/>
    <w:rsid w:val="001E67CE"/>
    <w:rsid w:val="001F0B73"/>
    <w:rsid w:val="001F4F41"/>
    <w:rsid w:val="001F79C7"/>
    <w:rsid w:val="002011BE"/>
    <w:rsid w:val="00201FC3"/>
    <w:rsid w:val="00205E48"/>
    <w:rsid w:val="00210F1B"/>
    <w:rsid w:val="00211AC5"/>
    <w:rsid w:val="0021354D"/>
    <w:rsid w:val="00215FD6"/>
    <w:rsid w:val="002220ED"/>
    <w:rsid w:val="00224A5B"/>
    <w:rsid w:val="0022582B"/>
    <w:rsid w:val="00226105"/>
    <w:rsid w:val="00233701"/>
    <w:rsid w:val="002343B5"/>
    <w:rsid w:val="00235FCE"/>
    <w:rsid w:val="00243A52"/>
    <w:rsid w:val="00244B4B"/>
    <w:rsid w:val="00245963"/>
    <w:rsid w:val="002468F6"/>
    <w:rsid w:val="002526B9"/>
    <w:rsid w:val="002532B2"/>
    <w:rsid w:val="00253AB4"/>
    <w:rsid w:val="002559EE"/>
    <w:rsid w:val="00256128"/>
    <w:rsid w:val="00260AA3"/>
    <w:rsid w:val="00262948"/>
    <w:rsid w:val="00267711"/>
    <w:rsid w:val="002718BF"/>
    <w:rsid w:val="00277656"/>
    <w:rsid w:val="002835BC"/>
    <w:rsid w:val="00283903"/>
    <w:rsid w:val="00284E4D"/>
    <w:rsid w:val="00286B53"/>
    <w:rsid w:val="00287AB3"/>
    <w:rsid w:val="00290922"/>
    <w:rsid w:val="00291FBB"/>
    <w:rsid w:val="00293A25"/>
    <w:rsid w:val="00297425"/>
    <w:rsid w:val="002A0231"/>
    <w:rsid w:val="002A08F3"/>
    <w:rsid w:val="002A10A7"/>
    <w:rsid w:val="002A198E"/>
    <w:rsid w:val="002A228C"/>
    <w:rsid w:val="002A3FAB"/>
    <w:rsid w:val="002A4D4E"/>
    <w:rsid w:val="002A739D"/>
    <w:rsid w:val="002B14B1"/>
    <w:rsid w:val="002B46F9"/>
    <w:rsid w:val="002B48F9"/>
    <w:rsid w:val="002B764C"/>
    <w:rsid w:val="002C0896"/>
    <w:rsid w:val="002C17F9"/>
    <w:rsid w:val="002C571C"/>
    <w:rsid w:val="002C7B45"/>
    <w:rsid w:val="002D069D"/>
    <w:rsid w:val="002D14F5"/>
    <w:rsid w:val="002D59CE"/>
    <w:rsid w:val="002D6589"/>
    <w:rsid w:val="002D6BB3"/>
    <w:rsid w:val="002D7039"/>
    <w:rsid w:val="002E1799"/>
    <w:rsid w:val="002F290F"/>
    <w:rsid w:val="002F3DAC"/>
    <w:rsid w:val="002F4EDD"/>
    <w:rsid w:val="002F67F9"/>
    <w:rsid w:val="003016A6"/>
    <w:rsid w:val="003025EA"/>
    <w:rsid w:val="003044C3"/>
    <w:rsid w:val="00305A93"/>
    <w:rsid w:val="003119DF"/>
    <w:rsid w:val="00321B21"/>
    <w:rsid w:val="0032254D"/>
    <w:rsid w:val="00337BE0"/>
    <w:rsid w:val="00340252"/>
    <w:rsid w:val="00341A7C"/>
    <w:rsid w:val="00344488"/>
    <w:rsid w:val="00344B9D"/>
    <w:rsid w:val="00351549"/>
    <w:rsid w:val="00352CE8"/>
    <w:rsid w:val="00355DD4"/>
    <w:rsid w:val="0036090F"/>
    <w:rsid w:val="003610B0"/>
    <w:rsid w:val="00362375"/>
    <w:rsid w:val="00363047"/>
    <w:rsid w:val="00365304"/>
    <w:rsid w:val="003657B9"/>
    <w:rsid w:val="003705EA"/>
    <w:rsid w:val="00370E1E"/>
    <w:rsid w:val="00372C8C"/>
    <w:rsid w:val="00372FC0"/>
    <w:rsid w:val="0037335A"/>
    <w:rsid w:val="00373769"/>
    <w:rsid w:val="00373E23"/>
    <w:rsid w:val="00381129"/>
    <w:rsid w:val="00386276"/>
    <w:rsid w:val="00390A44"/>
    <w:rsid w:val="003910E4"/>
    <w:rsid w:val="00394C2C"/>
    <w:rsid w:val="00394F41"/>
    <w:rsid w:val="003A0068"/>
    <w:rsid w:val="003A4AFF"/>
    <w:rsid w:val="003A522C"/>
    <w:rsid w:val="003A5463"/>
    <w:rsid w:val="003A622C"/>
    <w:rsid w:val="003B0556"/>
    <w:rsid w:val="003B07CC"/>
    <w:rsid w:val="003B0B39"/>
    <w:rsid w:val="003B16B7"/>
    <w:rsid w:val="003B1CEB"/>
    <w:rsid w:val="003B28AD"/>
    <w:rsid w:val="003B2D8A"/>
    <w:rsid w:val="003B4E2E"/>
    <w:rsid w:val="003C100D"/>
    <w:rsid w:val="003C1612"/>
    <w:rsid w:val="003C55DC"/>
    <w:rsid w:val="003C56B6"/>
    <w:rsid w:val="003C5D90"/>
    <w:rsid w:val="003D28E4"/>
    <w:rsid w:val="003D451A"/>
    <w:rsid w:val="003D619A"/>
    <w:rsid w:val="003E0607"/>
    <w:rsid w:val="003E3695"/>
    <w:rsid w:val="003E5AE6"/>
    <w:rsid w:val="003F1000"/>
    <w:rsid w:val="003F1BCE"/>
    <w:rsid w:val="003F22F4"/>
    <w:rsid w:val="003F32A7"/>
    <w:rsid w:val="003F4FD2"/>
    <w:rsid w:val="003F5791"/>
    <w:rsid w:val="003F6326"/>
    <w:rsid w:val="003F6EF5"/>
    <w:rsid w:val="003F7B72"/>
    <w:rsid w:val="00402755"/>
    <w:rsid w:val="0040497F"/>
    <w:rsid w:val="00406564"/>
    <w:rsid w:val="004076CF"/>
    <w:rsid w:val="0041198F"/>
    <w:rsid w:val="00412204"/>
    <w:rsid w:val="00413974"/>
    <w:rsid w:val="00414680"/>
    <w:rsid w:val="004228E8"/>
    <w:rsid w:val="00424DC3"/>
    <w:rsid w:val="0042506A"/>
    <w:rsid w:val="00425B72"/>
    <w:rsid w:val="004269A0"/>
    <w:rsid w:val="00431003"/>
    <w:rsid w:val="004332AB"/>
    <w:rsid w:val="00434027"/>
    <w:rsid w:val="0043750E"/>
    <w:rsid w:val="0043769F"/>
    <w:rsid w:val="00440C25"/>
    <w:rsid w:val="00440E6A"/>
    <w:rsid w:val="00444BE3"/>
    <w:rsid w:val="0044755F"/>
    <w:rsid w:val="00450B82"/>
    <w:rsid w:val="004527F0"/>
    <w:rsid w:val="0045511D"/>
    <w:rsid w:val="00455631"/>
    <w:rsid w:val="00456808"/>
    <w:rsid w:val="00462F4F"/>
    <w:rsid w:val="00464183"/>
    <w:rsid w:val="00464B3F"/>
    <w:rsid w:val="004728A0"/>
    <w:rsid w:val="00474112"/>
    <w:rsid w:val="004743C1"/>
    <w:rsid w:val="004776EA"/>
    <w:rsid w:val="0047786A"/>
    <w:rsid w:val="00484CC9"/>
    <w:rsid w:val="00485062"/>
    <w:rsid w:val="00496254"/>
    <w:rsid w:val="00496AF3"/>
    <w:rsid w:val="00497568"/>
    <w:rsid w:val="004A019E"/>
    <w:rsid w:val="004A194E"/>
    <w:rsid w:val="004A19ED"/>
    <w:rsid w:val="004A346D"/>
    <w:rsid w:val="004B093F"/>
    <w:rsid w:val="004B31EB"/>
    <w:rsid w:val="004B66B4"/>
    <w:rsid w:val="004B785F"/>
    <w:rsid w:val="004C34C9"/>
    <w:rsid w:val="004C6D29"/>
    <w:rsid w:val="004C7408"/>
    <w:rsid w:val="004C7B37"/>
    <w:rsid w:val="004D15CD"/>
    <w:rsid w:val="004D1901"/>
    <w:rsid w:val="004D1F5C"/>
    <w:rsid w:val="004D78F7"/>
    <w:rsid w:val="004E0D4B"/>
    <w:rsid w:val="004E3EEA"/>
    <w:rsid w:val="004E4171"/>
    <w:rsid w:val="004F0368"/>
    <w:rsid w:val="004F35AE"/>
    <w:rsid w:val="004F3E53"/>
    <w:rsid w:val="004F691B"/>
    <w:rsid w:val="00501264"/>
    <w:rsid w:val="005016B8"/>
    <w:rsid w:val="00501BB9"/>
    <w:rsid w:val="00502803"/>
    <w:rsid w:val="0051045D"/>
    <w:rsid w:val="00522146"/>
    <w:rsid w:val="00522D8F"/>
    <w:rsid w:val="00523EB1"/>
    <w:rsid w:val="005251A3"/>
    <w:rsid w:val="00526683"/>
    <w:rsid w:val="005300D5"/>
    <w:rsid w:val="00530441"/>
    <w:rsid w:val="00533F87"/>
    <w:rsid w:val="00536655"/>
    <w:rsid w:val="00537208"/>
    <w:rsid w:val="00537FC9"/>
    <w:rsid w:val="00541E4F"/>
    <w:rsid w:val="005445D7"/>
    <w:rsid w:val="00550287"/>
    <w:rsid w:val="00554946"/>
    <w:rsid w:val="005604B3"/>
    <w:rsid w:val="00564BEE"/>
    <w:rsid w:val="00564C6D"/>
    <w:rsid w:val="005652D5"/>
    <w:rsid w:val="00571072"/>
    <w:rsid w:val="00575D5F"/>
    <w:rsid w:val="00575D76"/>
    <w:rsid w:val="005775AD"/>
    <w:rsid w:val="00584990"/>
    <w:rsid w:val="00585C62"/>
    <w:rsid w:val="00586415"/>
    <w:rsid w:val="005876A6"/>
    <w:rsid w:val="00591C04"/>
    <w:rsid w:val="005962C4"/>
    <w:rsid w:val="00596D2C"/>
    <w:rsid w:val="005976FD"/>
    <w:rsid w:val="005A360B"/>
    <w:rsid w:val="005A57FE"/>
    <w:rsid w:val="005B1AA6"/>
    <w:rsid w:val="005B528D"/>
    <w:rsid w:val="005B55D2"/>
    <w:rsid w:val="005B64B0"/>
    <w:rsid w:val="005B7583"/>
    <w:rsid w:val="005B77C8"/>
    <w:rsid w:val="005C0B3C"/>
    <w:rsid w:val="005C2E80"/>
    <w:rsid w:val="005C7635"/>
    <w:rsid w:val="005D4B6E"/>
    <w:rsid w:val="005D6BE5"/>
    <w:rsid w:val="005E0E91"/>
    <w:rsid w:val="005E1E81"/>
    <w:rsid w:val="005E6047"/>
    <w:rsid w:val="005F1B06"/>
    <w:rsid w:val="006028F6"/>
    <w:rsid w:val="0060587A"/>
    <w:rsid w:val="006075EE"/>
    <w:rsid w:val="00611018"/>
    <w:rsid w:val="006127EF"/>
    <w:rsid w:val="00616E35"/>
    <w:rsid w:val="006207ED"/>
    <w:rsid w:val="00624CEA"/>
    <w:rsid w:val="00626590"/>
    <w:rsid w:val="00633C3C"/>
    <w:rsid w:val="00634C10"/>
    <w:rsid w:val="00637D98"/>
    <w:rsid w:val="006403CA"/>
    <w:rsid w:val="00640D69"/>
    <w:rsid w:val="006410C3"/>
    <w:rsid w:val="0064137F"/>
    <w:rsid w:val="0064149B"/>
    <w:rsid w:val="006416C6"/>
    <w:rsid w:val="00642F0B"/>
    <w:rsid w:val="006477E2"/>
    <w:rsid w:val="006510ED"/>
    <w:rsid w:val="006531C8"/>
    <w:rsid w:val="006549FD"/>
    <w:rsid w:val="00656912"/>
    <w:rsid w:val="00662240"/>
    <w:rsid w:val="00665462"/>
    <w:rsid w:val="00666A25"/>
    <w:rsid w:val="00676A7F"/>
    <w:rsid w:val="00676D33"/>
    <w:rsid w:val="00680BEB"/>
    <w:rsid w:val="0068155E"/>
    <w:rsid w:val="00682D25"/>
    <w:rsid w:val="006830B9"/>
    <w:rsid w:val="00686160"/>
    <w:rsid w:val="00694773"/>
    <w:rsid w:val="006A0504"/>
    <w:rsid w:val="006A4267"/>
    <w:rsid w:val="006A4AA9"/>
    <w:rsid w:val="006A7736"/>
    <w:rsid w:val="006B2650"/>
    <w:rsid w:val="006B2CB9"/>
    <w:rsid w:val="006C12D0"/>
    <w:rsid w:val="006C1D55"/>
    <w:rsid w:val="006D3C7C"/>
    <w:rsid w:val="006E1BF4"/>
    <w:rsid w:val="006E3370"/>
    <w:rsid w:val="006E3BB8"/>
    <w:rsid w:val="006E4970"/>
    <w:rsid w:val="006F0092"/>
    <w:rsid w:val="006F189C"/>
    <w:rsid w:val="006F2202"/>
    <w:rsid w:val="006F36F0"/>
    <w:rsid w:val="006F3B53"/>
    <w:rsid w:val="006F445C"/>
    <w:rsid w:val="006F50B1"/>
    <w:rsid w:val="006F5BEE"/>
    <w:rsid w:val="006F6B56"/>
    <w:rsid w:val="00700B1F"/>
    <w:rsid w:val="00703EFC"/>
    <w:rsid w:val="0071052F"/>
    <w:rsid w:val="0071191F"/>
    <w:rsid w:val="00712E3B"/>
    <w:rsid w:val="0071439F"/>
    <w:rsid w:val="00714734"/>
    <w:rsid w:val="00715FAA"/>
    <w:rsid w:val="00717DA6"/>
    <w:rsid w:val="00720D01"/>
    <w:rsid w:val="007217F1"/>
    <w:rsid w:val="007278BE"/>
    <w:rsid w:val="0073278A"/>
    <w:rsid w:val="00733C61"/>
    <w:rsid w:val="0073637C"/>
    <w:rsid w:val="007373CA"/>
    <w:rsid w:val="00742C07"/>
    <w:rsid w:val="00742E95"/>
    <w:rsid w:val="007440E0"/>
    <w:rsid w:val="0074424A"/>
    <w:rsid w:val="007453B1"/>
    <w:rsid w:val="00745A6C"/>
    <w:rsid w:val="00747CC5"/>
    <w:rsid w:val="007534CE"/>
    <w:rsid w:val="00755D7F"/>
    <w:rsid w:val="007574DA"/>
    <w:rsid w:val="00760292"/>
    <w:rsid w:val="007610AE"/>
    <w:rsid w:val="00761D1F"/>
    <w:rsid w:val="007653FC"/>
    <w:rsid w:val="00766717"/>
    <w:rsid w:val="00766DE8"/>
    <w:rsid w:val="007679E4"/>
    <w:rsid w:val="0077073D"/>
    <w:rsid w:val="00773A7C"/>
    <w:rsid w:val="00775DBD"/>
    <w:rsid w:val="00780A47"/>
    <w:rsid w:val="0078279E"/>
    <w:rsid w:val="0078364C"/>
    <w:rsid w:val="007864FB"/>
    <w:rsid w:val="00791F3A"/>
    <w:rsid w:val="00792930"/>
    <w:rsid w:val="00793FFD"/>
    <w:rsid w:val="007956F9"/>
    <w:rsid w:val="0079613E"/>
    <w:rsid w:val="007A2D13"/>
    <w:rsid w:val="007B17B1"/>
    <w:rsid w:val="007B1CDF"/>
    <w:rsid w:val="007B24F4"/>
    <w:rsid w:val="007C2758"/>
    <w:rsid w:val="007C5F6E"/>
    <w:rsid w:val="007C6DAB"/>
    <w:rsid w:val="007D5335"/>
    <w:rsid w:val="007D59B5"/>
    <w:rsid w:val="007D6440"/>
    <w:rsid w:val="007D6A7B"/>
    <w:rsid w:val="007D6FDE"/>
    <w:rsid w:val="007E4128"/>
    <w:rsid w:val="007E4625"/>
    <w:rsid w:val="007E5EA6"/>
    <w:rsid w:val="00801614"/>
    <w:rsid w:val="00813F41"/>
    <w:rsid w:val="00815F7D"/>
    <w:rsid w:val="00816BD9"/>
    <w:rsid w:val="00823572"/>
    <w:rsid w:val="00824EA4"/>
    <w:rsid w:val="00825063"/>
    <w:rsid w:val="00830ED2"/>
    <w:rsid w:val="008310C8"/>
    <w:rsid w:val="0083263A"/>
    <w:rsid w:val="00833C34"/>
    <w:rsid w:val="008351ED"/>
    <w:rsid w:val="00835AEA"/>
    <w:rsid w:val="00835C92"/>
    <w:rsid w:val="00835CE7"/>
    <w:rsid w:val="0083641D"/>
    <w:rsid w:val="00840DEB"/>
    <w:rsid w:val="00841BF5"/>
    <w:rsid w:val="00841F87"/>
    <w:rsid w:val="00845B88"/>
    <w:rsid w:val="00847296"/>
    <w:rsid w:val="00850919"/>
    <w:rsid w:val="0086445B"/>
    <w:rsid w:val="008647CE"/>
    <w:rsid w:val="008674E1"/>
    <w:rsid w:val="00870F6D"/>
    <w:rsid w:val="0087199A"/>
    <w:rsid w:val="0087237C"/>
    <w:rsid w:val="00874AEA"/>
    <w:rsid w:val="0088425D"/>
    <w:rsid w:val="00885C69"/>
    <w:rsid w:val="00887012"/>
    <w:rsid w:val="00887DFA"/>
    <w:rsid w:val="00887E96"/>
    <w:rsid w:val="0089137E"/>
    <w:rsid w:val="008913B4"/>
    <w:rsid w:val="00895ED0"/>
    <w:rsid w:val="00896E4D"/>
    <w:rsid w:val="008A27BC"/>
    <w:rsid w:val="008A3A6A"/>
    <w:rsid w:val="008A5BDE"/>
    <w:rsid w:val="008B2C56"/>
    <w:rsid w:val="008B76AF"/>
    <w:rsid w:val="008B7A43"/>
    <w:rsid w:val="008C1040"/>
    <w:rsid w:val="008C2274"/>
    <w:rsid w:val="008C4B32"/>
    <w:rsid w:val="008C4BDA"/>
    <w:rsid w:val="008D03EF"/>
    <w:rsid w:val="008D0677"/>
    <w:rsid w:val="008D2BF8"/>
    <w:rsid w:val="008D33BC"/>
    <w:rsid w:val="008D7BA0"/>
    <w:rsid w:val="008E199B"/>
    <w:rsid w:val="008E3995"/>
    <w:rsid w:val="008E4CE2"/>
    <w:rsid w:val="008E51EA"/>
    <w:rsid w:val="008E76A8"/>
    <w:rsid w:val="008F106D"/>
    <w:rsid w:val="008F29B1"/>
    <w:rsid w:val="008F5102"/>
    <w:rsid w:val="008F55D8"/>
    <w:rsid w:val="008F56E2"/>
    <w:rsid w:val="00903DDD"/>
    <w:rsid w:val="0090758B"/>
    <w:rsid w:val="00907B83"/>
    <w:rsid w:val="00912D02"/>
    <w:rsid w:val="0091458D"/>
    <w:rsid w:val="00917C40"/>
    <w:rsid w:val="009207DD"/>
    <w:rsid w:val="00924BF6"/>
    <w:rsid w:val="00926BE9"/>
    <w:rsid w:val="009272A7"/>
    <w:rsid w:val="00937691"/>
    <w:rsid w:val="0094179D"/>
    <w:rsid w:val="00942C1C"/>
    <w:rsid w:val="00945AC6"/>
    <w:rsid w:val="0095039D"/>
    <w:rsid w:val="00952E7F"/>
    <w:rsid w:val="00965C5E"/>
    <w:rsid w:val="009673A7"/>
    <w:rsid w:val="00967DFD"/>
    <w:rsid w:val="00970442"/>
    <w:rsid w:val="009738C1"/>
    <w:rsid w:val="009750D3"/>
    <w:rsid w:val="00976AF7"/>
    <w:rsid w:val="00977948"/>
    <w:rsid w:val="0098016A"/>
    <w:rsid w:val="00982D2C"/>
    <w:rsid w:val="00982E94"/>
    <w:rsid w:val="00986AB0"/>
    <w:rsid w:val="00986F4C"/>
    <w:rsid w:val="00996E12"/>
    <w:rsid w:val="009A031C"/>
    <w:rsid w:val="009A2991"/>
    <w:rsid w:val="009A2ACE"/>
    <w:rsid w:val="009B137D"/>
    <w:rsid w:val="009B27A3"/>
    <w:rsid w:val="009B367B"/>
    <w:rsid w:val="009B3821"/>
    <w:rsid w:val="009B3B4A"/>
    <w:rsid w:val="009B49A5"/>
    <w:rsid w:val="009C2195"/>
    <w:rsid w:val="009C65E3"/>
    <w:rsid w:val="009C6BDD"/>
    <w:rsid w:val="009C7250"/>
    <w:rsid w:val="009C7DDA"/>
    <w:rsid w:val="009D2638"/>
    <w:rsid w:val="009E1537"/>
    <w:rsid w:val="009E60BF"/>
    <w:rsid w:val="009E709A"/>
    <w:rsid w:val="009E7A51"/>
    <w:rsid w:val="009E7C60"/>
    <w:rsid w:val="009F2049"/>
    <w:rsid w:val="00A01D79"/>
    <w:rsid w:val="00A051EE"/>
    <w:rsid w:val="00A07422"/>
    <w:rsid w:val="00A1013F"/>
    <w:rsid w:val="00A23747"/>
    <w:rsid w:val="00A37989"/>
    <w:rsid w:val="00A424B7"/>
    <w:rsid w:val="00A42BF9"/>
    <w:rsid w:val="00A46329"/>
    <w:rsid w:val="00A529F9"/>
    <w:rsid w:val="00A53246"/>
    <w:rsid w:val="00A53531"/>
    <w:rsid w:val="00A54C62"/>
    <w:rsid w:val="00A55B50"/>
    <w:rsid w:val="00A571B4"/>
    <w:rsid w:val="00A57985"/>
    <w:rsid w:val="00A65FAC"/>
    <w:rsid w:val="00A66AE5"/>
    <w:rsid w:val="00A6736C"/>
    <w:rsid w:val="00A70A73"/>
    <w:rsid w:val="00A73F1A"/>
    <w:rsid w:val="00A77B83"/>
    <w:rsid w:val="00A81749"/>
    <w:rsid w:val="00A81E3A"/>
    <w:rsid w:val="00A83AA7"/>
    <w:rsid w:val="00A83C22"/>
    <w:rsid w:val="00A8510A"/>
    <w:rsid w:val="00A861F4"/>
    <w:rsid w:val="00A908DB"/>
    <w:rsid w:val="00A91CD5"/>
    <w:rsid w:val="00A92591"/>
    <w:rsid w:val="00A9350C"/>
    <w:rsid w:val="00A96EFB"/>
    <w:rsid w:val="00AA2893"/>
    <w:rsid w:val="00AA3D23"/>
    <w:rsid w:val="00AA5370"/>
    <w:rsid w:val="00AA6A3F"/>
    <w:rsid w:val="00AA71E4"/>
    <w:rsid w:val="00AA7D83"/>
    <w:rsid w:val="00AB3EBD"/>
    <w:rsid w:val="00AC0B3E"/>
    <w:rsid w:val="00AC3AC8"/>
    <w:rsid w:val="00AC4DA4"/>
    <w:rsid w:val="00AC575A"/>
    <w:rsid w:val="00AC6186"/>
    <w:rsid w:val="00AC6C2D"/>
    <w:rsid w:val="00AD2850"/>
    <w:rsid w:val="00AD677F"/>
    <w:rsid w:val="00AE131E"/>
    <w:rsid w:val="00AE3B3A"/>
    <w:rsid w:val="00AE476B"/>
    <w:rsid w:val="00AE53E1"/>
    <w:rsid w:val="00AE69D9"/>
    <w:rsid w:val="00AE6B2F"/>
    <w:rsid w:val="00AE77C2"/>
    <w:rsid w:val="00AF31E3"/>
    <w:rsid w:val="00B070C4"/>
    <w:rsid w:val="00B07563"/>
    <w:rsid w:val="00B07812"/>
    <w:rsid w:val="00B11CCE"/>
    <w:rsid w:val="00B11EFB"/>
    <w:rsid w:val="00B1288F"/>
    <w:rsid w:val="00B20641"/>
    <w:rsid w:val="00B24C30"/>
    <w:rsid w:val="00B25EC6"/>
    <w:rsid w:val="00B26DFD"/>
    <w:rsid w:val="00B32FE3"/>
    <w:rsid w:val="00B3313E"/>
    <w:rsid w:val="00B33B1F"/>
    <w:rsid w:val="00B3673C"/>
    <w:rsid w:val="00B47082"/>
    <w:rsid w:val="00B56A6B"/>
    <w:rsid w:val="00B57823"/>
    <w:rsid w:val="00B57AFD"/>
    <w:rsid w:val="00B609D7"/>
    <w:rsid w:val="00B60B36"/>
    <w:rsid w:val="00B6297D"/>
    <w:rsid w:val="00B67AAE"/>
    <w:rsid w:val="00B67E92"/>
    <w:rsid w:val="00B71B7A"/>
    <w:rsid w:val="00B72CE7"/>
    <w:rsid w:val="00B7330A"/>
    <w:rsid w:val="00B74586"/>
    <w:rsid w:val="00B75378"/>
    <w:rsid w:val="00B7614B"/>
    <w:rsid w:val="00B77EBF"/>
    <w:rsid w:val="00B807AB"/>
    <w:rsid w:val="00B811E8"/>
    <w:rsid w:val="00B81241"/>
    <w:rsid w:val="00B816DC"/>
    <w:rsid w:val="00B829E6"/>
    <w:rsid w:val="00B832A9"/>
    <w:rsid w:val="00B840AE"/>
    <w:rsid w:val="00B855EA"/>
    <w:rsid w:val="00B87279"/>
    <w:rsid w:val="00B87D10"/>
    <w:rsid w:val="00B96152"/>
    <w:rsid w:val="00B97377"/>
    <w:rsid w:val="00BA3630"/>
    <w:rsid w:val="00BA3F08"/>
    <w:rsid w:val="00BA5FDE"/>
    <w:rsid w:val="00BA79FB"/>
    <w:rsid w:val="00BB23A2"/>
    <w:rsid w:val="00BB2B59"/>
    <w:rsid w:val="00BB5267"/>
    <w:rsid w:val="00BC0A0C"/>
    <w:rsid w:val="00BC0E8A"/>
    <w:rsid w:val="00BC13B0"/>
    <w:rsid w:val="00BC29CD"/>
    <w:rsid w:val="00BC2D26"/>
    <w:rsid w:val="00BC5BCC"/>
    <w:rsid w:val="00BC68FB"/>
    <w:rsid w:val="00BD1B6E"/>
    <w:rsid w:val="00BD21D8"/>
    <w:rsid w:val="00BE0D19"/>
    <w:rsid w:val="00BE47D9"/>
    <w:rsid w:val="00BE488A"/>
    <w:rsid w:val="00BE6DA6"/>
    <w:rsid w:val="00BE6F3E"/>
    <w:rsid w:val="00BE7EE1"/>
    <w:rsid w:val="00BF287B"/>
    <w:rsid w:val="00BF2C42"/>
    <w:rsid w:val="00BF3C59"/>
    <w:rsid w:val="00BF3CD5"/>
    <w:rsid w:val="00BF7C5F"/>
    <w:rsid w:val="00C0118B"/>
    <w:rsid w:val="00C046F0"/>
    <w:rsid w:val="00C12E42"/>
    <w:rsid w:val="00C15F50"/>
    <w:rsid w:val="00C16B09"/>
    <w:rsid w:val="00C2174F"/>
    <w:rsid w:val="00C24263"/>
    <w:rsid w:val="00C25323"/>
    <w:rsid w:val="00C26121"/>
    <w:rsid w:val="00C3055F"/>
    <w:rsid w:val="00C30A4E"/>
    <w:rsid w:val="00C30F5D"/>
    <w:rsid w:val="00C347C7"/>
    <w:rsid w:val="00C36BD9"/>
    <w:rsid w:val="00C36CB2"/>
    <w:rsid w:val="00C41427"/>
    <w:rsid w:val="00C427C1"/>
    <w:rsid w:val="00C43DC7"/>
    <w:rsid w:val="00C43E8C"/>
    <w:rsid w:val="00C50881"/>
    <w:rsid w:val="00C62C75"/>
    <w:rsid w:val="00C6594E"/>
    <w:rsid w:val="00C65D2E"/>
    <w:rsid w:val="00C70E24"/>
    <w:rsid w:val="00C72A4E"/>
    <w:rsid w:val="00C74843"/>
    <w:rsid w:val="00C8030D"/>
    <w:rsid w:val="00C85056"/>
    <w:rsid w:val="00C86FE4"/>
    <w:rsid w:val="00C94434"/>
    <w:rsid w:val="00C9522C"/>
    <w:rsid w:val="00CA2628"/>
    <w:rsid w:val="00CA74AD"/>
    <w:rsid w:val="00CB17D2"/>
    <w:rsid w:val="00CB36C9"/>
    <w:rsid w:val="00CB47E6"/>
    <w:rsid w:val="00CB7F45"/>
    <w:rsid w:val="00CC1CB0"/>
    <w:rsid w:val="00CC2C07"/>
    <w:rsid w:val="00CC2F96"/>
    <w:rsid w:val="00CC6688"/>
    <w:rsid w:val="00CC67FA"/>
    <w:rsid w:val="00CD0054"/>
    <w:rsid w:val="00CD0878"/>
    <w:rsid w:val="00CD202C"/>
    <w:rsid w:val="00CD33C6"/>
    <w:rsid w:val="00CD345B"/>
    <w:rsid w:val="00CD4A4A"/>
    <w:rsid w:val="00CD4B86"/>
    <w:rsid w:val="00CD6123"/>
    <w:rsid w:val="00CE2F87"/>
    <w:rsid w:val="00CE4CC5"/>
    <w:rsid w:val="00CE5CB9"/>
    <w:rsid w:val="00CF13D0"/>
    <w:rsid w:val="00CF7102"/>
    <w:rsid w:val="00D02F3B"/>
    <w:rsid w:val="00D0657B"/>
    <w:rsid w:val="00D15C5F"/>
    <w:rsid w:val="00D169E0"/>
    <w:rsid w:val="00D16C13"/>
    <w:rsid w:val="00D26D58"/>
    <w:rsid w:val="00D30367"/>
    <w:rsid w:val="00D303D6"/>
    <w:rsid w:val="00D3697D"/>
    <w:rsid w:val="00D4071E"/>
    <w:rsid w:val="00D41167"/>
    <w:rsid w:val="00D413A8"/>
    <w:rsid w:val="00D42E2A"/>
    <w:rsid w:val="00D447E5"/>
    <w:rsid w:val="00D44E7E"/>
    <w:rsid w:val="00D45DB4"/>
    <w:rsid w:val="00D46CD0"/>
    <w:rsid w:val="00D47C39"/>
    <w:rsid w:val="00D5027F"/>
    <w:rsid w:val="00D509CF"/>
    <w:rsid w:val="00D50B9A"/>
    <w:rsid w:val="00D50BD6"/>
    <w:rsid w:val="00D55632"/>
    <w:rsid w:val="00D56356"/>
    <w:rsid w:val="00D56D3D"/>
    <w:rsid w:val="00D62383"/>
    <w:rsid w:val="00D639A6"/>
    <w:rsid w:val="00D66011"/>
    <w:rsid w:val="00D70045"/>
    <w:rsid w:val="00D72FE4"/>
    <w:rsid w:val="00D7319A"/>
    <w:rsid w:val="00D7494D"/>
    <w:rsid w:val="00D802EA"/>
    <w:rsid w:val="00D80B80"/>
    <w:rsid w:val="00D80ED6"/>
    <w:rsid w:val="00D82404"/>
    <w:rsid w:val="00D8456E"/>
    <w:rsid w:val="00D845FC"/>
    <w:rsid w:val="00D942A3"/>
    <w:rsid w:val="00DA2868"/>
    <w:rsid w:val="00DA537D"/>
    <w:rsid w:val="00DA5466"/>
    <w:rsid w:val="00DA55F6"/>
    <w:rsid w:val="00DB1246"/>
    <w:rsid w:val="00DB3285"/>
    <w:rsid w:val="00DB3D78"/>
    <w:rsid w:val="00DB4A7F"/>
    <w:rsid w:val="00DB5E1E"/>
    <w:rsid w:val="00DC33C6"/>
    <w:rsid w:val="00DC7160"/>
    <w:rsid w:val="00DC7498"/>
    <w:rsid w:val="00DD306D"/>
    <w:rsid w:val="00DD37DB"/>
    <w:rsid w:val="00DD53AA"/>
    <w:rsid w:val="00DD5C27"/>
    <w:rsid w:val="00DE4984"/>
    <w:rsid w:val="00DE5989"/>
    <w:rsid w:val="00DF437A"/>
    <w:rsid w:val="00DF5536"/>
    <w:rsid w:val="00DF61A2"/>
    <w:rsid w:val="00E02AD1"/>
    <w:rsid w:val="00E02F42"/>
    <w:rsid w:val="00E04AB2"/>
    <w:rsid w:val="00E067EC"/>
    <w:rsid w:val="00E076BF"/>
    <w:rsid w:val="00E100C5"/>
    <w:rsid w:val="00E147FA"/>
    <w:rsid w:val="00E1619A"/>
    <w:rsid w:val="00E23780"/>
    <w:rsid w:val="00E24B29"/>
    <w:rsid w:val="00E25503"/>
    <w:rsid w:val="00E26EE3"/>
    <w:rsid w:val="00E27F77"/>
    <w:rsid w:val="00E30121"/>
    <w:rsid w:val="00E31130"/>
    <w:rsid w:val="00E32006"/>
    <w:rsid w:val="00E329C5"/>
    <w:rsid w:val="00E32E8B"/>
    <w:rsid w:val="00E35B59"/>
    <w:rsid w:val="00E36A1F"/>
    <w:rsid w:val="00E418DA"/>
    <w:rsid w:val="00E50482"/>
    <w:rsid w:val="00E60F52"/>
    <w:rsid w:val="00E61217"/>
    <w:rsid w:val="00E613A8"/>
    <w:rsid w:val="00E625AB"/>
    <w:rsid w:val="00E651C6"/>
    <w:rsid w:val="00E72CC8"/>
    <w:rsid w:val="00E730C0"/>
    <w:rsid w:val="00E733DF"/>
    <w:rsid w:val="00E73CF2"/>
    <w:rsid w:val="00E748B0"/>
    <w:rsid w:val="00E816B1"/>
    <w:rsid w:val="00E82D54"/>
    <w:rsid w:val="00E82F2B"/>
    <w:rsid w:val="00E84A0D"/>
    <w:rsid w:val="00E8669E"/>
    <w:rsid w:val="00E911C6"/>
    <w:rsid w:val="00E91633"/>
    <w:rsid w:val="00E91A48"/>
    <w:rsid w:val="00E9603E"/>
    <w:rsid w:val="00E97049"/>
    <w:rsid w:val="00EA1101"/>
    <w:rsid w:val="00EA25BC"/>
    <w:rsid w:val="00EA3858"/>
    <w:rsid w:val="00EA3E84"/>
    <w:rsid w:val="00EA6809"/>
    <w:rsid w:val="00EB1BF6"/>
    <w:rsid w:val="00EB210D"/>
    <w:rsid w:val="00EB34F3"/>
    <w:rsid w:val="00EB3A3B"/>
    <w:rsid w:val="00EB7BC1"/>
    <w:rsid w:val="00EC2811"/>
    <w:rsid w:val="00EC30C8"/>
    <w:rsid w:val="00ED09A9"/>
    <w:rsid w:val="00ED25C1"/>
    <w:rsid w:val="00ED2CB5"/>
    <w:rsid w:val="00ED3484"/>
    <w:rsid w:val="00ED3E82"/>
    <w:rsid w:val="00ED4E2F"/>
    <w:rsid w:val="00EE1A92"/>
    <w:rsid w:val="00EE2262"/>
    <w:rsid w:val="00EF1FE5"/>
    <w:rsid w:val="00EF2106"/>
    <w:rsid w:val="00EF23EB"/>
    <w:rsid w:val="00EF40A4"/>
    <w:rsid w:val="00F00D75"/>
    <w:rsid w:val="00F014DD"/>
    <w:rsid w:val="00F0165C"/>
    <w:rsid w:val="00F12C4A"/>
    <w:rsid w:val="00F14E3E"/>
    <w:rsid w:val="00F15720"/>
    <w:rsid w:val="00F168AC"/>
    <w:rsid w:val="00F23969"/>
    <w:rsid w:val="00F2438C"/>
    <w:rsid w:val="00F269F3"/>
    <w:rsid w:val="00F40507"/>
    <w:rsid w:val="00F406B2"/>
    <w:rsid w:val="00F4204E"/>
    <w:rsid w:val="00F42409"/>
    <w:rsid w:val="00F44964"/>
    <w:rsid w:val="00F554B8"/>
    <w:rsid w:val="00F573FE"/>
    <w:rsid w:val="00F61E2F"/>
    <w:rsid w:val="00F62750"/>
    <w:rsid w:val="00F64F6C"/>
    <w:rsid w:val="00F654D4"/>
    <w:rsid w:val="00F71C1A"/>
    <w:rsid w:val="00F71F60"/>
    <w:rsid w:val="00F72423"/>
    <w:rsid w:val="00F73E27"/>
    <w:rsid w:val="00F77502"/>
    <w:rsid w:val="00F81B46"/>
    <w:rsid w:val="00F8282A"/>
    <w:rsid w:val="00F86CE7"/>
    <w:rsid w:val="00F87F3B"/>
    <w:rsid w:val="00F90700"/>
    <w:rsid w:val="00F91E4E"/>
    <w:rsid w:val="00F96109"/>
    <w:rsid w:val="00FA2A56"/>
    <w:rsid w:val="00FA478E"/>
    <w:rsid w:val="00FA7FDB"/>
    <w:rsid w:val="00FB7546"/>
    <w:rsid w:val="00FC00EE"/>
    <w:rsid w:val="00FC1402"/>
    <w:rsid w:val="00FC155A"/>
    <w:rsid w:val="00FC5030"/>
    <w:rsid w:val="00FC79C7"/>
    <w:rsid w:val="00FD23DE"/>
    <w:rsid w:val="00FD641B"/>
    <w:rsid w:val="00FD7337"/>
    <w:rsid w:val="00FE02DF"/>
    <w:rsid w:val="00FE0C04"/>
    <w:rsid w:val="00FE2064"/>
    <w:rsid w:val="00FE510B"/>
    <w:rsid w:val="00FE5471"/>
    <w:rsid w:val="00FF3EFA"/>
    <w:rsid w:val="01804BB9"/>
    <w:rsid w:val="02FF764C"/>
    <w:rsid w:val="1FA9053A"/>
    <w:rsid w:val="297357A5"/>
    <w:rsid w:val="551746A5"/>
    <w:rsid w:val="5D4E3FF9"/>
    <w:rsid w:val="60392E21"/>
    <w:rsid w:val="7FA1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paragraph" w:styleId="2">
    <w:name w:val="heading 1"/>
    <w:basedOn w:val="1"/>
    <w:next w:val="1"/>
    <w:link w:val="17"/>
    <w:qFormat/>
    <w:uiPriority w:val="9"/>
    <w:pPr>
      <w:widowControl/>
      <w:spacing w:before="100" w:beforeAutospacing="1" w:after="100" w:afterAutospacing="1"/>
      <w:outlineLvl w:val="0"/>
    </w:pPr>
    <w:rPr>
      <w:rFonts w:ascii="宋体" w:hAnsi="宋体" w:eastAsia="宋体" w:cs="宋体"/>
      <w:b/>
      <w:bCs/>
      <w:color w:val="auto"/>
      <w:kern w:val="36"/>
      <w:sz w:val="48"/>
      <w:szCs w:val="48"/>
      <w:lang w:val="en-US"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Document Map"/>
    <w:basedOn w:val="1"/>
    <w:link w:val="18"/>
    <w:qFormat/>
    <w:uiPriority w:val="0"/>
    <w:rPr>
      <w:rFonts w:ascii="宋体" w:eastAsia="宋体"/>
      <w:sz w:val="18"/>
      <w:szCs w:val="18"/>
    </w:rPr>
  </w:style>
  <w:style w:type="paragraph" w:styleId="4">
    <w:name w:val="annotation text"/>
    <w:basedOn w:val="1"/>
    <w:link w:val="19"/>
    <w:uiPriority w:val="0"/>
  </w:style>
  <w:style w:type="paragraph" w:styleId="5">
    <w:name w:val="Body Text Indent"/>
    <w:basedOn w:val="1"/>
    <w:link w:val="20"/>
    <w:qFormat/>
    <w:uiPriority w:val="0"/>
    <w:pPr>
      <w:autoSpaceDE w:val="0"/>
      <w:autoSpaceDN w:val="0"/>
      <w:adjustRightInd w:val="0"/>
      <w:spacing w:line="300" w:lineRule="atLeast"/>
      <w:jc w:val="both"/>
    </w:pPr>
    <w:rPr>
      <w:rFonts w:ascii="宋体" w:eastAsia="宋体"/>
      <w:color w:val="auto"/>
      <w:szCs w:val="20"/>
      <w:lang w:val="en-US" w:bidi="ar-SA"/>
    </w:rPr>
  </w:style>
  <w:style w:type="paragraph" w:styleId="6">
    <w:name w:val="Plain Text"/>
    <w:basedOn w:val="1"/>
    <w:link w:val="21"/>
    <w:qFormat/>
    <w:uiPriority w:val="0"/>
    <w:pPr>
      <w:autoSpaceDE w:val="0"/>
      <w:autoSpaceDN w:val="0"/>
      <w:adjustRightInd w:val="0"/>
      <w:spacing w:line="360" w:lineRule="atLeast"/>
    </w:pPr>
    <w:rPr>
      <w:rFonts w:ascii="宋体" w:hAnsi="Calibri" w:eastAsia="宋体"/>
      <w:color w:val="auto"/>
      <w:sz w:val="21"/>
      <w:szCs w:val="20"/>
      <w:lang w:val="en-US" w:bidi="ar-SA"/>
    </w:rPr>
  </w:style>
  <w:style w:type="paragraph" w:styleId="7">
    <w:name w:val="Balloon Text"/>
    <w:basedOn w:val="1"/>
    <w:link w:val="22"/>
    <w:qFormat/>
    <w:uiPriority w:val="0"/>
    <w:rPr>
      <w:sz w:val="18"/>
      <w:szCs w:val="18"/>
    </w:rPr>
  </w:style>
  <w:style w:type="paragraph" w:styleId="8">
    <w:name w:val="footer"/>
    <w:basedOn w:val="1"/>
    <w:link w:val="23"/>
    <w:qFormat/>
    <w:uiPriority w:val="99"/>
    <w:pPr>
      <w:tabs>
        <w:tab w:val="center" w:pos="4153"/>
        <w:tab w:val="right" w:pos="8306"/>
      </w:tabs>
      <w:snapToGrid w:val="0"/>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rFonts w:eastAsia="宋体"/>
      <w:kern w:val="2"/>
      <w:sz w:val="18"/>
      <w:szCs w:val="18"/>
      <w:lang w:val="en-US" w:bidi="ar-SA"/>
    </w:rPr>
  </w:style>
  <w:style w:type="paragraph" w:styleId="10">
    <w:name w:val="Normal (Web)"/>
    <w:basedOn w:val="1"/>
    <w:qFormat/>
    <w:uiPriority w:val="0"/>
    <w:pPr>
      <w:autoSpaceDE w:val="0"/>
      <w:autoSpaceDN w:val="0"/>
      <w:spacing w:beforeAutospacing="1" w:afterAutospacing="1"/>
    </w:pPr>
    <w:rPr>
      <w:rFonts w:ascii="仿宋" w:hAnsi="仿宋" w:eastAsia="仿宋"/>
      <w:color w:val="auto"/>
      <w:szCs w:val="22"/>
      <w:lang w:val="en-US" w:bidi="ar-SA"/>
    </w:rPr>
  </w:style>
  <w:style w:type="paragraph" w:styleId="11">
    <w:name w:val="annotation subject"/>
    <w:basedOn w:val="4"/>
    <w:next w:val="4"/>
    <w:link w:val="25"/>
    <w:qFormat/>
    <w:uiPriority w:val="0"/>
    <w:rPr>
      <w:b/>
      <w:bCs/>
    </w:rPr>
  </w:style>
  <w:style w:type="table" w:styleId="13">
    <w:name w:val="Table Grid"/>
    <w:basedOn w:val="12"/>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annotation reference"/>
    <w:basedOn w:val="14"/>
    <w:qFormat/>
    <w:uiPriority w:val="0"/>
    <w:rPr>
      <w:sz w:val="21"/>
      <w:szCs w:val="21"/>
    </w:rPr>
  </w:style>
  <w:style w:type="character" w:customStyle="1" w:styleId="17">
    <w:name w:val="标题 1 Char"/>
    <w:basedOn w:val="14"/>
    <w:link w:val="2"/>
    <w:uiPriority w:val="9"/>
    <w:rPr>
      <w:rFonts w:ascii="宋体" w:hAnsi="宋体" w:eastAsia="宋体" w:cs="宋体"/>
      <w:b/>
      <w:bCs/>
      <w:kern w:val="36"/>
      <w:sz w:val="48"/>
      <w:szCs w:val="48"/>
    </w:rPr>
  </w:style>
  <w:style w:type="character" w:customStyle="1" w:styleId="18">
    <w:name w:val="文档结构图 Char"/>
    <w:basedOn w:val="14"/>
    <w:link w:val="3"/>
    <w:qFormat/>
    <w:uiPriority w:val="0"/>
    <w:rPr>
      <w:rFonts w:ascii="宋体" w:hAnsi="Times New Roman" w:eastAsia="宋体" w:cs="Times New Roman"/>
      <w:color w:val="000000"/>
      <w:kern w:val="0"/>
      <w:sz w:val="18"/>
      <w:szCs w:val="18"/>
      <w:lang w:val="zh-CN" w:bidi="zh-CN"/>
    </w:rPr>
  </w:style>
  <w:style w:type="character" w:customStyle="1" w:styleId="19">
    <w:name w:val="批注文字 Char"/>
    <w:basedOn w:val="14"/>
    <w:link w:val="4"/>
    <w:qFormat/>
    <w:uiPriority w:val="0"/>
    <w:rPr>
      <w:rFonts w:ascii="Times New Roman" w:hAnsi="Times New Roman" w:eastAsia="Times New Roman" w:cs="Times New Roman"/>
      <w:color w:val="000000"/>
      <w:kern w:val="0"/>
      <w:sz w:val="24"/>
      <w:szCs w:val="24"/>
      <w:lang w:val="zh-CN" w:bidi="zh-CN"/>
    </w:rPr>
  </w:style>
  <w:style w:type="character" w:customStyle="1" w:styleId="20">
    <w:name w:val="正文文本缩进 Char"/>
    <w:basedOn w:val="14"/>
    <w:link w:val="5"/>
    <w:qFormat/>
    <w:uiPriority w:val="0"/>
    <w:rPr>
      <w:rFonts w:ascii="宋体" w:hAnsi="Times New Roman" w:eastAsia="宋体" w:cs="Times New Roman"/>
      <w:kern w:val="0"/>
      <w:sz w:val="24"/>
      <w:szCs w:val="20"/>
    </w:rPr>
  </w:style>
  <w:style w:type="character" w:customStyle="1" w:styleId="21">
    <w:name w:val="纯文本 Char"/>
    <w:basedOn w:val="14"/>
    <w:link w:val="6"/>
    <w:qFormat/>
    <w:uiPriority w:val="0"/>
    <w:rPr>
      <w:rFonts w:ascii="宋体" w:hAnsi="Calibri" w:eastAsia="宋体" w:cs="Times New Roman"/>
      <w:kern w:val="0"/>
      <w:szCs w:val="20"/>
    </w:rPr>
  </w:style>
  <w:style w:type="character" w:customStyle="1" w:styleId="22">
    <w:name w:val="批注框文本 Char"/>
    <w:basedOn w:val="14"/>
    <w:link w:val="7"/>
    <w:uiPriority w:val="0"/>
    <w:rPr>
      <w:rFonts w:ascii="Times New Roman" w:hAnsi="Times New Roman" w:eastAsia="Times New Roman" w:cs="Times New Roman"/>
      <w:color w:val="000000"/>
      <w:kern w:val="0"/>
      <w:sz w:val="18"/>
      <w:szCs w:val="18"/>
      <w:lang w:val="zh-CN" w:bidi="zh-CN"/>
    </w:rPr>
  </w:style>
  <w:style w:type="character" w:customStyle="1" w:styleId="23">
    <w:name w:val="页脚 Char"/>
    <w:basedOn w:val="14"/>
    <w:link w:val="8"/>
    <w:uiPriority w:val="99"/>
    <w:rPr>
      <w:rFonts w:ascii="Times New Roman" w:hAnsi="Times New Roman" w:eastAsia="Times New Roman" w:cs="Times New Roman"/>
      <w:color w:val="000000"/>
      <w:kern w:val="0"/>
      <w:sz w:val="18"/>
      <w:szCs w:val="18"/>
      <w:lang w:val="zh-CN" w:bidi="zh-CN"/>
    </w:rPr>
  </w:style>
  <w:style w:type="character" w:customStyle="1" w:styleId="24">
    <w:name w:val="页眉 Char"/>
    <w:basedOn w:val="14"/>
    <w:link w:val="9"/>
    <w:uiPriority w:val="0"/>
    <w:rPr>
      <w:rFonts w:ascii="Times New Roman" w:hAnsi="Times New Roman" w:eastAsia="宋体" w:cs="Times New Roman"/>
      <w:color w:val="000000"/>
      <w:sz w:val="18"/>
      <w:szCs w:val="18"/>
    </w:rPr>
  </w:style>
  <w:style w:type="character" w:customStyle="1" w:styleId="25">
    <w:name w:val="批注主题 Char"/>
    <w:basedOn w:val="19"/>
    <w:link w:val="11"/>
    <w:qFormat/>
    <w:uiPriority w:val="0"/>
    <w:rPr>
      <w:rFonts w:ascii="Times New Roman" w:hAnsi="Times New Roman" w:eastAsia="Times New Roman" w:cs="Times New Roman"/>
      <w:b/>
      <w:bCs/>
      <w:color w:val="000000"/>
      <w:kern w:val="0"/>
      <w:sz w:val="24"/>
      <w:szCs w:val="24"/>
      <w:lang w:val="zh-CN" w:bidi="zh-CN"/>
    </w:rPr>
  </w:style>
  <w:style w:type="character" w:customStyle="1" w:styleId="26">
    <w:name w:val="Header or footer|1_"/>
    <w:basedOn w:val="14"/>
    <w:link w:val="27"/>
    <w:qFormat/>
    <w:uiPriority w:val="0"/>
    <w:rPr>
      <w:rFonts w:ascii="Arial" w:hAnsi="Arial" w:eastAsia="Arial" w:cs="Arial"/>
      <w:sz w:val="22"/>
      <w:shd w:val="clear" w:color="auto" w:fill="FFFFFF"/>
    </w:rPr>
  </w:style>
  <w:style w:type="paragraph" w:customStyle="1" w:styleId="27">
    <w:name w:val="Header or footer|11"/>
    <w:basedOn w:val="1"/>
    <w:link w:val="26"/>
    <w:qFormat/>
    <w:uiPriority w:val="0"/>
    <w:pPr>
      <w:shd w:val="clear" w:color="auto" w:fill="FFFFFF"/>
      <w:spacing w:line="246" w:lineRule="exact"/>
    </w:pPr>
    <w:rPr>
      <w:rFonts w:ascii="Arial" w:hAnsi="Arial" w:eastAsia="Arial" w:cs="Arial"/>
      <w:color w:val="auto"/>
      <w:kern w:val="2"/>
      <w:sz w:val="22"/>
      <w:szCs w:val="22"/>
      <w:lang w:val="en-US" w:bidi="ar-SA"/>
    </w:rPr>
  </w:style>
  <w:style w:type="character" w:customStyle="1" w:styleId="28">
    <w:name w:val="Header or footer|1"/>
    <w:basedOn w:val="26"/>
    <w:semiHidden/>
    <w:unhideWhenUsed/>
    <w:qFormat/>
    <w:uiPriority w:val="0"/>
    <w:rPr>
      <w:rFonts w:ascii="Arial" w:hAnsi="Arial" w:eastAsia="Arial" w:cs="Arial"/>
      <w:color w:val="221E1F"/>
      <w:spacing w:val="0"/>
      <w:w w:val="100"/>
      <w:position w:val="0"/>
      <w:sz w:val="22"/>
      <w:shd w:val="clear" w:color="auto" w:fill="FFFFFF"/>
      <w:lang w:val="zh-CN" w:eastAsia="zh-CN" w:bidi="zh-CN"/>
    </w:rPr>
  </w:style>
  <w:style w:type="character" w:customStyle="1" w:styleId="29">
    <w:name w:val="Body text|5 Exact"/>
    <w:basedOn w:val="14"/>
    <w:link w:val="30"/>
    <w:qFormat/>
    <w:uiPriority w:val="0"/>
    <w:rPr>
      <w:rFonts w:ascii="PMingLiU" w:hAnsi="PMingLiU" w:eastAsia="PMingLiU" w:cs="PMingLiU"/>
      <w:sz w:val="18"/>
      <w:szCs w:val="18"/>
      <w:shd w:val="clear" w:color="auto" w:fill="FFFFFF"/>
    </w:rPr>
  </w:style>
  <w:style w:type="paragraph" w:customStyle="1" w:styleId="30">
    <w:name w:val="Body text|5"/>
    <w:basedOn w:val="1"/>
    <w:link w:val="29"/>
    <w:qFormat/>
    <w:uiPriority w:val="0"/>
    <w:pPr>
      <w:shd w:val="clear" w:color="auto" w:fill="FFFFFF"/>
      <w:spacing w:line="180" w:lineRule="exact"/>
    </w:pPr>
    <w:rPr>
      <w:rFonts w:ascii="PMingLiU" w:hAnsi="PMingLiU" w:eastAsia="PMingLiU" w:cs="PMingLiU"/>
      <w:color w:val="auto"/>
      <w:kern w:val="2"/>
      <w:sz w:val="18"/>
      <w:szCs w:val="18"/>
      <w:lang w:val="en-US" w:bidi="ar-SA"/>
    </w:rPr>
  </w:style>
  <w:style w:type="character" w:customStyle="1" w:styleId="31">
    <w:name w:val="Body text|5 Exact1"/>
    <w:basedOn w:val="29"/>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32">
    <w:name w:val="Body text|2_"/>
    <w:basedOn w:val="14"/>
    <w:link w:val="33"/>
    <w:qFormat/>
    <w:uiPriority w:val="0"/>
    <w:rPr>
      <w:rFonts w:ascii="PMingLiU" w:hAnsi="PMingLiU" w:eastAsia="PMingLiU" w:cs="PMingLiU"/>
      <w:szCs w:val="21"/>
      <w:shd w:val="clear" w:color="auto" w:fill="FFFFFF"/>
    </w:rPr>
  </w:style>
  <w:style w:type="paragraph" w:customStyle="1" w:styleId="33">
    <w:name w:val="Body text|22"/>
    <w:basedOn w:val="1"/>
    <w:link w:val="32"/>
    <w:qFormat/>
    <w:uiPriority w:val="0"/>
    <w:pPr>
      <w:shd w:val="clear" w:color="auto" w:fill="FFFFFF"/>
      <w:spacing w:before="100" w:after="240" w:line="210" w:lineRule="exact"/>
      <w:jc w:val="distribute"/>
    </w:pPr>
    <w:rPr>
      <w:rFonts w:ascii="PMingLiU" w:hAnsi="PMingLiU" w:eastAsia="PMingLiU" w:cs="PMingLiU"/>
      <w:color w:val="auto"/>
      <w:kern w:val="2"/>
      <w:sz w:val="21"/>
      <w:szCs w:val="21"/>
      <w:lang w:val="en-US" w:bidi="ar-SA"/>
    </w:rPr>
  </w:style>
  <w:style w:type="character" w:customStyle="1" w:styleId="34">
    <w:name w:val="Body text|2 + 9 pt"/>
    <w:basedOn w:val="32"/>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35">
    <w:name w:val="Body text|2 + 9 pt11"/>
    <w:basedOn w:val="32"/>
    <w:semiHidden/>
    <w:unhideWhenUsed/>
    <w:qFormat/>
    <w:uiPriority w:val="0"/>
    <w:rPr>
      <w:rFonts w:ascii="PMingLiU" w:hAnsi="PMingLiU" w:eastAsia="PMingLiU" w:cs="PMingLiU"/>
      <w:color w:val="221E1F"/>
      <w:spacing w:val="60"/>
      <w:w w:val="100"/>
      <w:position w:val="0"/>
      <w:sz w:val="18"/>
      <w:szCs w:val="18"/>
      <w:shd w:val="clear" w:color="auto" w:fill="FFFFFF"/>
      <w:lang w:val="zh-CN" w:eastAsia="zh-CN" w:bidi="zh-CN"/>
    </w:rPr>
  </w:style>
  <w:style w:type="character" w:customStyle="1" w:styleId="36">
    <w:name w:val="Body text|2 + 9 pt1"/>
    <w:basedOn w:val="32"/>
    <w:semiHidden/>
    <w:unhideWhenUsed/>
    <w:qFormat/>
    <w:uiPriority w:val="0"/>
    <w:rPr>
      <w:rFonts w:ascii="PMingLiU" w:hAnsi="PMingLiU" w:eastAsia="PMingLiU" w:cs="PMingLiU"/>
      <w:color w:val="000000"/>
      <w:spacing w:val="0"/>
      <w:w w:val="100"/>
      <w:position w:val="0"/>
      <w:sz w:val="18"/>
      <w:szCs w:val="18"/>
      <w:shd w:val="clear" w:color="auto" w:fill="FFFFFF"/>
      <w:lang w:val="zh-CN"/>
    </w:rPr>
  </w:style>
  <w:style w:type="character" w:customStyle="1" w:styleId="37">
    <w:name w:val="Body text|4 Exact"/>
    <w:basedOn w:val="14"/>
    <w:semiHidden/>
    <w:unhideWhenUsed/>
    <w:qFormat/>
    <w:uiPriority w:val="0"/>
    <w:rPr>
      <w:rFonts w:ascii="PMingLiU" w:hAnsi="PMingLiU" w:eastAsia="PMingLiU" w:cs="PMingLiU"/>
      <w:sz w:val="18"/>
      <w:szCs w:val="18"/>
      <w:u w:val="none"/>
    </w:rPr>
  </w:style>
  <w:style w:type="character" w:customStyle="1" w:styleId="38">
    <w:name w:val="Body text|4 Exact1"/>
    <w:basedOn w:val="39"/>
    <w:semiHidden/>
    <w:unhideWhenUsed/>
    <w:qFormat/>
    <w:uiPriority w:val="0"/>
    <w:rPr>
      <w:rFonts w:ascii="PMingLiU" w:hAnsi="PMingLiU" w:eastAsia="PMingLiU" w:cs="PMingLiU"/>
      <w:color w:val="221E1F"/>
      <w:sz w:val="18"/>
      <w:szCs w:val="18"/>
      <w:shd w:val="clear" w:color="auto" w:fill="FFFFFF"/>
    </w:rPr>
  </w:style>
  <w:style w:type="character" w:customStyle="1" w:styleId="39">
    <w:name w:val="Body text|4_"/>
    <w:basedOn w:val="14"/>
    <w:link w:val="40"/>
    <w:qFormat/>
    <w:uiPriority w:val="0"/>
    <w:rPr>
      <w:rFonts w:ascii="PMingLiU" w:hAnsi="PMingLiU" w:eastAsia="PMingLiU" w:cs="PMingLiU"/>
      <w:sz w:val="18"/>
      <w:szCs w:val="18"/>
      <w:shd w:val="clear" w:color="auto" w:fill="FFFFFF"/>
    </w:rPr>
  </w:style>
  <w:style w:type="paragraph" w:customStyle="1" w:styleId="40">
    <w:name w:val="Body text|41"/>
    <w:basedOn w:val="1"/>
    <w:link w:val="39"/>
    <w:qFormat/>
    <w:uiPriority w:val="0"/>
    <w:pPr>
      <w:shd w:val="clear" w:color="auto" w:fill="FFFFFF"/>
      <w:spacing w:before="260" w:line="504" w:lineRule="exact"/>
    </w:pPr>
    <w:rPr>
      <w:rFonts w:ascii="PMingLiU" w:hAnsi="PMingLiU" w:eastAsia="PMingLiU" w:cs="PMingLiU"/>
      <w:color w:val="auto"/>
      <w:kern w:val="2"/>
      <w:sz w:val="18"/>
      <w:szCs w:val="18"/>
      <w:lang w:val="en-US" w:bidi="ar-SA"/>
    </w:rPr>
  </w:style>
  <w:style w:type="character" w:customStyle="1" w:styleId="41">
    <w:name w:val="Body text|4 + Arial Exact"/>
    <w:basedOn w:val="39"/>
    <w:semiHidden/>
    <w:unhideWhenUsed/>
    <w:qFormat/>
    <w:uiPriority w:val="0"/>
    <w:rPr>
      <w:rFonts w:ascii="Arial" w:hAnsi="Arial" w:eastAsia="Arial" w:cs="Arial"/>
      <w:color w:val="221E1F"/>
      <w:sz w:val="18"/>
      <w:szCs w:val="18"/>
      <w:shd w:val="clear" w:color="auto" w:fill="FFFFFF"/>
      <w:lang w:val="en-US" w:eastAsia="en-US" w:bidi="en-US"/>
    </w:rPr>
  </w:style>
  <w:style w:type="character" w:customStyle="1" w:styleId="42">
    <w:name w:val="Body text|4 + Arial"/>
    <w:basedOn w:val="39"/>
    <w:semiHidden/>
    <w:unhideWhenUsed/>
    <w:qFormat/>
    <w:uiPriority w:val="0"/>
    <w:rPr>
      <w:rFonts w:ascii="Arial" w:hAnsi="Arial" w:eastAsia="Arial" w:cs="Arial"/>
      <w:b/>
      <w:bCs/>
      <w:color w:val="221E1F"/>
      <w:sz w:val="13"/>
      <w:szCs w:val="13"/>
      <w:shd w:val="clear" w:color="auto" w:fill="FFFFFF"/>
      <w:lang w:val="en-US" w:eastAsia="en-US" w:bidi="en-US"/>
    </w:rPr>
  </w:style>
  <w:style w:type="character" w:customStyle="1" w:styleId="43">
    <w:name w:val="Body text|4 + Arial1"/>
    <w:basedOn w:val="39"/>
    <w:semiHidden/>
    <w:unhideWhenUsed/>
    <w:qFormat/>
    <w:uiPriority w:val="0"/>
    <w:rPr>
      <w:rFonts w:ascii="Arial" w:hAnsi="Arial" w:eastAsia="Arial" w:cs="Arial"/>
      <w:b/>
      <w:bCs/>
      <w:sz w:val="13"/>
      <w:szCs w:val="13"/>
      <w:shd w:val="clear" w:color="auto" w:fill="FFFFFF"/>
      <w:lang w:val="zh-CN"/>
    </w:rPr>
  </w:style>
  <w:style w:type="character" w:customStyle="1" w:styleId="44">
    <w:name w:val="Body text|6 Exact"/>
    <w:basedOn w:val="14"/>
    <w:link w:val="45"/>
    <w:qFormat/>
    <w:uiPriority w:val="0"/>
    <w:rPr>
      <w:rFonts w:ascii="PMingLiU" w:hAnsi="PMingLiU" w:eastAsia="PMingLiU" w:cs="PMingLiU"/>
      <w:w w:val="350"/>
      <w:sz w:val="26"/>
      <w:szCs w:val="26"/>
      <w:shd w:val="clear" w:color="auto" w:fill="FFFFFF"/>
    </w:rPr>
  </w:style>
  <w:style w:type="paragraph" w:customStyle="1" w:styleId="45">
    <w:name w:val="Body text|6"/>
    <w:basedOn w:val="1"/>
    <w:link w:val="44"/>
    <w:qFormat/>
    <w:uiPriority w:val="0"/>
    <w:pPr>
      <w:shd w:val="clear" w:color="auto" w:fill="FFFFFF"/>
      <w:spacing w:line="260" w:lineRule="exact"/>
    </w:pPr>
    <w:rPr>
      <w:rFonts w:ascii="PMingLiU" w:hAnsi="PMingLiU" w:eastAsia="PMingLiU" w:cs="PMingLiU"/>
      <w:color w:val="auto"/>
      <w:w w:val="350"/>
      <w:kern w:val="2"/>
      <w:sz w:val="26"/>
      <w:szCs w:val="26"/>
      <w:lang w:val="en-US" w:bidi="ar-SA"/>
    </w:rPr>
  </w:style>
  <w:style w:type="character" w:customStyle="1" w:styleId="46">
    <w:name w:val="Body text|6 Exact1"/>
    <w:basedOn w:val="44"/>
    <w:semiHidden/>
    <w:unhideWhenUsed/>
    <w:qFormat/>
    <w:uiPriority w:val="0"/>
    <w:rPr>
      <w:rFonts w:ascii="PMingLiU" w:hAnsi="PMingLiU" w:eastAsia="PMingLiU" w:cs="PMingLiU"/>
      <w:color w:val="221E1F"/>
      <w:spacing w:val="0"/>
      <w:w w:val="350"/>
      <w:position w:val="0"/>
      <w:sz w:val="26"/>
      <w:szCs w:val="26"/>
      <w:shd w:val="clear" w:color="auto" w:fill="FFFFFF"/>
      <w:lang w:val="zh-CN" w:eastAsia="zh-CN" w:bidi="zh-CN"/>
    </w:rPr>
  </w:style>
  <w:style w:type="character" w:customStyle="1" w:styleId="47">
    <w:name w:val="Body text|7 Exact"/>
    <w:basedOn w:val="14"/>
    <w:link w:val="48"/>
    <w:qFormat/>
    <w:uiPriority w:val="0"/>
    <w:rPr>
      <w:rFonts w:ascii="PMingLiU" w:hAnsi="PMingLiU" w:eastAsia="PMingLiU" w:cs="PMingLiU"/>
      <w:sz w:val="17"/>
      <w:szCs w:val="17"/>
      <w:shd w:val="clear" w:color="auto" w:fill="FFFFFF"/>
    </w:rPr>
  </w:style>
  <w:style w:type="paragraph" w:customStyle="1" w:styleId="48">
    <w:name w:val="Body text|7"/>
    <w:basedOn w:val="1"/>
    <w:link w:val="47"/>
    <w:qFormat/>
    <w:uiPriority w:val="0"/>
    <w:pPr>
      <w:shd w:val="clear" w:color="auto" w:fill="FFFFFF"/>
      <w:spacing w:line="170" w:lineRule="exact"/>
    </w:pPr>
    <w:rPr>
      <w:rFonts w:ascii="PMingLiU" w:hAnsi="PMingLiU" w:eastAsia="PMingLiU" w:cs="PMingLiU"/>
      <w:color w:val="auto"/>
      <w:kern w:val="2"/>
      <w:sz w:val="17"/>
      <w:szCs w:val="17"/>
      <w:lang w:val="en-US" w:bidi="ar-SA"/>
    </w:rPr>
  </w:style>
  <w:style w:type="character" w:customStyle="1" w:styleId="49">
    <w:name w:val="Body text|7 Exact1"/>
    <w:basedOn w:val="47"/>
    <w:semiHidden/>
    <w:unhideWhenUsed/>
    <w:qFormat/>
    <w:uiPriority w:val="0"/>
    <w:rPr>
      <w:rFonts w:ascii="PMingLiU" w:hAnsi="PMingLiU" w:eastAsia="PMingLiU" w:cs="PMingLiU"/>
      <w:color w:val="221E1F"/>
      <w:spacing w:val="0"/>
      <w:w w:val="100"/>
      <w:position w:val="0"/>
      <w:sz w:val="17"/>
      <w:szCs w:val="17"/>
      <w:shd w:val="clear" w:color="auto" w:fill="FFFFFF"/>
      <w:lang w:val="zh-CN" w:eastAsia="zh-CN" w:bidi="zh-CN"/>
    </w:rPr>
  </w:style>
  <w:style w:type="character" w:customStyle="1" w:styleId="50">
    <w:name w:val="Heading #1|1 Exact"/>
    <w:basedOn w:val="14"/>
    <w:link w:val="51"/>
    <w:qFormat/>
    <w:uiPriority w:val="0"/>
    <w:rPr>
      <w:rFonts w:ascii="PMingLiU" w:hAnsi="PMingLiU" w:eastAsia="PMingLiU" w:cs="PMingLiU"/>
      <w:sz w:val="38"/>
      <w:szCs w:val="38"/>
      <w:shd w:val="clear" w:color="auto" w:fill="FFFFFF"/>
    </w:rPr>
  </w:style>
  <w:style w:type="paragraph" w:customStyle="1" w:styleId="51">
    <w:name w:val="Heading #1|1"/>
    <w:basedOn w:val="1"/>
    <w:link w:val="50"/>
    <w:qFormat/>
    <w:uiPriority w:val="0"/>
    <w:pPr>
      <w:shd w:val="clear" w:color="auto" w:fill="FFFFFF"/>
      <w:spacing w:line="380" w:lineRule="exact"/>
      <w:outlineLvl w:val="0"/>
    </w:pPr>
    <w:rPr>
      <w:rFonts w:ascii="PMingLiU" w:hAnsi="PMingLiU" w:eastAsia="PMingLiU" w:cs="PMingLiU"/>
      <w:color w:val="auto"/>
      <w:kern w:val="2"/>
      <w:sz w:val="38"/>
      <w:szCs w:val="38"/>
      <w:lang w:val="en-US" w:bidi="ar-SA"/>
    </w:rPr>
  </w:style>
  <w:style w:type="character" w:customStyle="1" w:styleId="52">
    <w:name w:val="Heading #1|1 Exact1"/>
    <w:basedOn w:val="50"/>
    <w:semiHidden/>
    <w:unhideWhenUsed/>
    <w:qFormat/>
    <w:uiPriority w:val="0"/>
    <w:rPr>
      <w:rFonts w:ascii="PMingLiU" w:hAnsi="PMingLiU" w:eastAsia="PMingLiU" w:cs="PMingLiU"/>
      <w:color w:val="221E1F"/>
      <w:spacing w:val="0"/>
      <w:w w:val="100"/>
      <w:position w:val="0"/>
      <w:sz w:val="38"/>
      <w:szCs w:val="38"/>
      <w:shd w:val="clear" w:color="auto" w:fill="FFFFFF"/>
      <w:lang w:val="zh-CN" w:eastAsia="zh-CN" w:bidi="zh-CN"/>
    </w:rPr>
  </w:style>
  <w:style w:type="character" w:customStyle="1" w:styleId="53">
    <w:name w:val="Heading #1|1 + 18 pt"/>
    <w:basedOn w:val="50"/>
    <w:semiHidden/>
    <w:unhideWhenUsed/>
    <w:qFormat/>
    <w:uiPriority w:val="0"/>
    <w:rPr>
      <w:rFonts w:ascii="PMingLiU" w:hAnsi="PMingLiU" w:eastAsia="PMingLiU" w:cs="PMingLiU"/>
      <w:color w:val="221E1F"/>
      <w:spacing w:val="0"/>
      <w:w w:val="50"/>
      <w:position w:val="0"/>
      <w:sz w:val="36"/>
      <w:szCs w:val="36"/>
      <w:shd w:val="clear" w:color="auto" w:fill="FFFFFF"/>
      <w:lang w:val="zh-CN" w:eastAsia="zh-CN" w:bidi="zh-CN"/>
    </w:rPr>
  </w:style>
  <w:style w:type="character" w:customStyle="1" w:styleId="54">
    <w:name w:val="Body text|8 Exact"/>
    <w:basedOn w:val="14"/>
    <w:link w:val="55"/>
    <w:qFormat/>
    <w:uiPriority w:val="0"/>
    <w:rPr>
      <w:rFonts w:ascii="PMingLiU" w:hAnsi="PMingLiU" w:eastAsia="PMingLiU" w:cs="PMingLiU"/>
      <w:spacing w:val="70"/>
      <w:w w:val="50"/>
      <w:sz w:val="38"/>
      <w:szCs w:val="38"/>
      <w:shd w:val="clear" w:color="auto" w:fill="FFFFFF"/>
    </w:rPr>
  </w:style>
  <w:style w:type="paragraph" w:customStyle="1" w:styleId="55">
    <w:name w:val="Body text|8"/>
    <w:basedOn w:val="1"/>
    <w:link w:val="54"/>
    <w:qFormat/>
    <w:uiPriority w:val="0"/>
    <w:pPr>
      <w:shd w:val="clear" w:color="auto" w:fill="FFFFFF"/>
      <w:spacing w:line="380" w:lineRule="exact"/>
    </w:pPr>
    <w:rPr>
      <w:rFonts w:ascii="PMingLiU" w:hAnsi="PMingLiU" w:eastAsia="PMingLiU" w:cs="PMingLiU"/>
      <w:color w:val="auto"/>
      <w:spacing w:val="70"/>
      <w:w w:val="50"/>
      <w:kern w:val="2"/>
      <w:sz w:val="38"/>
      <w:szCs w:val="38"/>
      <w:lang w:val="en-US" w:bidi="ar-SA"/>
    </w:rPr>
  </w:style>
  <w:style w:type="character" w:customStyle="1" w:styleId="56">
    <w:name w:val="Body text|8 + 16 pt"/>
    <w:basedOn w:val="54"/>
    <w:semiHidden/>
    <w:unhideWhenUsed/>
    <w:qFormat/>
    <w:uiPriority w:val="0"/>
    <w:rPr>
      <w:rFonts w:ascii="PMingLiU" w:hAnsi="PMingLiU" w:eastAsia="PMingLiU" w:cs="PMingLiU"/>
      <w:color w:val="221E1F"/>
      <w:spacing w:val="0"/>
      <w:w w:val="350"/>
      <w:position w:val="0"/>
      <w:sz w:val="32"/>
      <w:szCs w:val="32"/>
      <w:shd w:val="clear" w:color="auto" w:fill="FFFFFF"/>
      <w:lang w:val="en-US" w:eastAsia="en-US" w:bidi="en-US"/>
    </w:rPr>
  </w:style>
  <w:style w:type="character" w:customStyle="1" w:styleId="57">
    <w:name w:val="Body text|8 Exact1"/>
    <w:basedOn w:val="54"/>
    <w:semiHidden/>
    <w:unhideWhenUsed/>
    <w:qFormat/>
    <w:uiPriority w:val="0"/>
    <w:rPr>
      <w:rFonts w:ascii="PMingLiU" w:hAnsi="PMingLiU" w:eastAsia="PMingLiU" w:cs="PMingLiU"/>
      <w:color w:val="221E1F"/>
      <w:spacing w:val="70"/>
      <w:w w:val="50"/>
      <w:position w:val="0"/>
      <w:sz w:val="38"/>
      <w:szCs w:val="38"/>
      <w:shd w:val="clear" w:color="auto" w:fill="FFFFFF"/>
      <w:lang w:val="zh-CN" w:eastAsia="zh-CN" w:bidi="zh-CN"/>
    </w:rPr>
  </w:style>
  <w:style w:type="character" w:customStyle="1" w:styleId="58">
    <w:name w:val="Body text|9 Exact"/>
    <w:basedOn w:val="14"/>
    <w:link w:val="59"/>
    <w:qFormat/>
    <w:uiPriority w:val="0"/>
    <w:rPr>
      <w:rFonts w:ascii="PMingLiU" w:hAnsi="PMingLiU" w:eastAsia="PMingLiU" w:cs="PMingLiU"/>
      <w:sz w:val="26"/>
      <w:szCs w:val="26"/>
      <w:shd w:val="clear" w:color="auto" w:fill="FFFFFF"/>
    </w:rPr>
  </w:style>
  <w:style w:type="paragraph" w:customStyle="1" w:styleId="59">
    <w:name w:val="Body text|9"/>
    <w:basedOn w:val="1"/>
    <w:link w:val="58"/>
    <w:qFormat/>
    <w:uiPriority w:val="0"/>
    <w:pPr>
      <w:shd w:val="clear" w:color="auto" w:fill="FFFFFF"/>
      <w:spacing w:line="360" w:lineRule="exact"/>
    </w:pPr>
    <w:rPr>
      <w:rFonts w:ascii="PMingLiU" w:hAnsi="PMingLiU" w:eastAsia="PMingLiU" w:cs="PMingLiU"/>
      <w:color w:val="auto"/>
      <w:kern w:val="2"/>
      <w:sz w:val="26"/>
      <w:szCs w:val="26"/>
      <w:lang w:val="en-US" w:bidi="ar-SA"/>
    </w:rPr>
  </w:style>
  <w:style w:type="character" w:customStyle="1" w:styleId="60">
    <w:name w:val="Body text|9 Exact1"/>
    <w:basedOn w:val="58"/>
    <w:semiHidden/>
    <w:unhideWhenUsed/>
    <w:qFormat/>
    <w:uiPriority w:val="0"/>
    <w:rPr>
      <w:rFonts w:ascii="PMingLiU" w:hAnsi="PMingLiU" w:eastAsia="PMingLiU" w:cs="PMingLiU"/>
      <w:color w:val="221E1F"/>
      <w:spacing w:val="0"/>
      <w:w w:val="100"/>
      <w:position w:val="0"/>
      <w:sz w:val="26"/>
      <w:szCs w:val="26"/>
      <w:shd w:val="clear" w:color="auto" w:fill="FFFFFF"/>
      <w:lang w:val="zh-CN" w:eastAsia="zh-CN" w:bidi="zh-CN"/>
    </w:rPr>
  </w:style>
  <w:style w:type="character" w:customStyle="1" w:styleId="61">
    <w:name w:val="Body text|9 + 18 pt"/>
    <w:basedOn w:val="58"/>
    <w:semiHidden/>
    <w:unhideWhenUsed/>
    <w:qFormat/>
    <w:uiPriority w:val="0"/>
    <w:rPr>
      <w:rFonts w:ascii="PMingLiU" w:hAnsi="PMingLiU" w:eastAsia="PMingLiU" w:cs="PMingLiU"/>
      <w:color w:val="221E1F"/>
      <w:spacing w:val="0"/>
      <w:w w:val="90"/>
      <w:position w:val="0"/>
      <w:sz w:val="36"/>
      <w:szCs w:val="36"/>
      <w:shd w:val="clear" w:color="auto" w:fill="FFFFFF"/>
      <w:lang w:val="zh-CN" w:eastAsia="zh-CN" w:bidi="zh-CN"/>
    </w:rPr>
  </w:style>
  <w:style w:type="character" w:customStyle="1" w:styleId="62">
    <w:name w:val="Heading #3|1 Exact"/>
    <w:basedOn w:val="14"/>
    <w:link w:val="63"/>
    <w:qFormat/>
    <w:uiPriority w:val="0"/>
    <w:rPr>
      <w:rFonts w:ascii="PMingLiU" w:hAnsi="PMingLiU" w:eastAsia="PMingLiU" w:cs="PMingLiU"/>
      <w:spacing w:val="20"/>
      <w:w w:val="50"/>
      <w:sz w:val="34"/>
      <w:szCs w:val="34"/>
      <w:shd w:val="clear" w:color="auto" w:fill="FFFFFF"/>
    </w:rPr>
  </w:style>
  <w:style w:type="paragraph" w:customStyle="1" w:styleId="63">
    <w:name w:val="Heading #3|1"/>
    <w:basedOn w:val="1"/>
    <w:link w:val="62"/>
    <w:qFormat/>
    <w:uiPriority w:val="0"/>
    <w:pPr>
      <w:shd w:val="clear" w:color="auto" w:fill="FFFFFF"/>
      <w:spacing w:line="340" w:lineRule="exact"/>
      <w:outlineLvl w:val="2"/>
    </w:pPr>
    <w:rPr>
      <w:rFonts w:ascii="PMingLiU" w:hAnsi="PMingLiU" w:eastAsia="PMingLiU" w:cs="PMingLiU"/>
      <w:color w:val="auto"/>
      <w:spacing w:val="20"/>
      <w:w w:val="50"/>
      <w:kern w:val="2"/>
      <w:sz w:val="34"/>
      <w:szCs w:val="34"/>
      <w:lang w:val="en-US" w:bidi="ar-SA"/>
    </w:rPr>
  </w:style>
  <w:style w:type="character" w:customStyle="1" w:styleId="64">
    <w:name w:val="Heading #3|1 Exact1"/>
    <w:basedOn w:val="62"/>
    <w:semiHidden/>
    <w:unhideWhenUsed/>
    <w:qFormat/>
    <w:uiPriority w:val="0"/>
    <w:rPr>
      <w:rFonts w:ascii="PMingLiU" w:hAnsi="PMingLiU" w:eastAsia="PMingLiU" w:cs="PMingLiU"/>
      <w:color w:val="221E1F"/>
      <w:spacing w:val="20"/>
      <w:w w:val="50"/>
      <w:position w:val="0"/>
      <w:sz w:val="34"/>
      <w:szCs w:val="34"/>
      <w:shd w:val="clear" w:color="auto" w:fill="FFFFFF"/>
      <w:lang w:val="zh-CN" w:eastAsia="zh-CN" w:bidi="zh-CN"/>
    </w:rPr>
  </w:style>
  <w:style w:type="character" w:customStyle="1" w:styleId="65">
    <w:name w:val="Body text|2 + 7.5 pt"/>
    <w:basedOn w:val="32"/>
    <w:semiHidden/>
    <w:unhideWhenUsed/>
    <w:qFormat/>
    <w:uiPriority w:val="0"/>
    <w:rPr>
      <w:rFonts w:ascii="PMingLiU" w:hAnsi="PMingLiU" w:eastAsia="PMingLiU" w:cs="PMingLiU"/>
      <w:color w:val="221E1F"/>
      <w:spacing w:val="0"/>
      <w:w w:val="350"/>
      <w:position w:val="0"/>
      <w:sz w:val="15"/>
      <w:szCs w:val="15"/>
      <w:shd w:val="clear" w:color="auto" w:fill="FFFFFF"/>
      <w:lang w:val="en-US" w:eastAsia="en-US" w:bidi="en-US"/>
    </w:rPr>
  </w:style>
  <w:style w:type="character" w:customStyle="1" w:styleId="66">
    <w:name w:val="Body text|2 + 9 pt2"/>
    <w:basedOn w:val="32"/>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67">
    <w:name w:val="Table caption|1 Exact"/>
    <w:basedOn w:val="14"/>
    <w:semiHidden/>
    <w:unhideWhenUsed/>
    <w:qFormat/>
    <w:uiPriority w:val="0"/>
    <w:rPr>
      <w:rFonts w:ascii="PMingLiU" w:hAnsi="PMingLiU" w:eastAsia="PMingLiU" w:cs="PMingLiU"/>
      <w:sz w:val="18"/>
      <w:szCs w:val="18"/>
      <w:u w:val="none"/>
    </w:rPr>
  </w:style>
  <w:style w:type="character" w:customStyle="1" w:styleId="68">
    <w:name w:val="Table caption|1 Exact1"/>
    <w:basedOn w:val="69"/>
    <w:semiHidden/>
    <w:unhideWhenUsed/>
    <w:qFormat/>
    <w:uiPriority w:val="0"/>
    <w:rPr>
      <w:rFonts w:ascii="PMingLiU" w:hAnsi="PMingLiU" w:eastAsia="PMingLiU" w:cs="PMingLiU"/>
      <w:color w:val="221E1F"/>
      <w:sz w:val="18"/>
      <w:szCs w:val="18"/>
      <w:shd w:val="clear" w:color="auto" w:fill="FFFFFF"/>
    </w:rPr>
  </w:style>
  <w:style w:type="character" w:customStyle="1" w:styleId="69">
    <w:name w:val="Table caption|1_"/>
    <w:basedOn w:val="14"/>
    <w:link w:val="70"/>
    <w:qFormat/>
    <w:uiPriority w:val="0"/>
    <w:rPr>
      <w:rFonts w:ascii="PMingLiU" w:hAnsi="PMingLiU" w:eastAsia="PMingLiU" w:cs="PMingLiU"/>
      <w:sz w:val="18"/>
      <w:szCs w:val="18"/>
      <w:shd w:val="clear" w:color="auto" w:fill="FFFFFF"/>
    </w:rPr>
  </w:style>
  <w:style w:type="paragraph" w:customStyle="1" w:styleId="70">
    <w:name w:val="Table caption|11"/>
    <w:basedOn w:val="1"/>
    <w:link w:val="69"/>
    <w:qFormat/>
    <w:uiPriority w:val="0"/>
    <w:pPr>
      <w:shd w:val="clear" w:color="auto" w:fill="FFFFFF"/>
      <w:spacing w:line="180" w:lineRule="exact"/>
    </w:pPr>
    <w:rPr>
      <w:rFonts w:ascii="PMingLiU" w:hAnsi="PMingLiU" w:eastAsia="PMingLiU" w:cs="PMingLiU"/>
      <w:color w:val="auto"/>
      <w:kern w:val="2"/>
      <w:sz w:val="18"/>
      <w:szCs w:val="18"/>
      <w:lang w:val="en-US" w:bidi="ar-SA"/>
    </w:rPr>
  </w:style>
  <w:style w:type="character" w:customStyle="1" w:styleId="71">
    <w:name w:val="Heading #2|1_"/>
    <w:basedOn w:val="14"/>
    <w:link w:val="72"/>
    <w:qFormat/>
    <w:uiPriority w:val="0"/>
    <w:rPr>
      <w:rFonts w:ascii="PMingLiU" w:hAnsi="PMingLiU" w:eastAsia="PMingLiU" w:cs="PMingLiU"/>
      <w:sz w:val="30"/>
      <w:szCs w:val="30"/>
      <w:shd w:val="clear" w:color="auto" w:fill="FFFFFF"/>
    </w:rPr>
  </w:style>
  <w:style w:type="paragraph" w:customStyle="1" w:styleId="72">
    <w:name w:val="Heading #2|11"/>
    <w:basedOn w:val="1"/>
    <w:link w:val="71"/>
    <w:qFormat/>
    <w:uiPriority w:val="0"/>
    <w:pPr>
      <w:shd w:val="clear" w:color="auto" w:fill="FFFFFF"/>
      <w:spacing w:after="980" w:line="485" w:lineRule="exact"/>
      <w:jc w:val="center"/>
      <w:outlineLvl w:val="1"/>
    </w:pPr>
    <w:rPr>
      <w:rFonts w:ascii="PMingLiU" w:hAnsi="PMingLiU" w:eastAsia="PMingLiU" w:cs="PMingLiU"/>
      <w:color w:val="auto"/>
      <w:kern w:val="2"/>
      <w:sz w:val="30"/>
      <w:szCs w:val="30"/>
      <w:lang w:val="en-US" w:bidi="ar-SA"/>
    </w:rPr>
  </w:style>
  <w:style w:type="character" w:customStyle="1" w:styleId="73">
    <w:name w:val="Heading #2|1"/>
    <w:basedOn w:val="71"/>
    <w:semiHidden/>
    <w:unhideWhenUsed/>
    <w:qFormat/>
    <w:uiPriority w:val="0"/>
    <w:rPr>
      <w:rFonts w:ascii="PMingLiU" w:hAnsi="PMingLiU" w:eastAsia="PMingLiU" w:cs="PMingLiU"/>
      <w:color w:val="221E1F"/>
      <w:spacing w:val="0"/>
      <w:w w:val="100"/>
      <w:position w:val="0"/>
      <w:sz w:val="30"/>
      <w:szCs w:val="30"/>
      <w:shd w:val="clear" w:color="auto" w:fill="FFFFFF"/>
      <w:lang w:val="zh-CN" w:eastAsia="zh-CN" w:bidi="zh-CN"/>
    </w:rPr>
  </w:style>
  <w:style w:type="character" w:customStyle="1" w:styleId="74">
    <w:name w:val="Heading #4|1_"/>
    <w:basedOn w:val="14"/>
    <w:link w:val="75"/>
    <w:qFormat/>
    <w:uiPriority w:val="0"/>
    <w:rPr>
      <w:rFonts w:ascii="PMingLiU" w:hAnsi="PMingLiU" w:eastAsia="PMingLiU" w:cs="PMingLiU"/>
      <w:shd w:val="clear" w:color="auto" w:fill="FFFFFF"/>
    </w:rPr>
  </w:style>
  <w:style w:type="paragraph" w:customStyle="1" w:styleId="75">
    <w:name w:val="Heading #4|11"/>
    <w:basedOn w:val="1"/>
    <w:link w:val="74"/>
    <w:qFormat/>
    <w:uiPriority w:val="0"/>
    <w:pPr>
      <w:shd w:val="clear" w:color="auto" w:fill="FFFFFF"/>
      <w:spacing w:before="980" w:after="100" w:line="240" w:lineRule="exact"/>
      <w:ind w:firstLine="480"/>
      <w:jc w:val="distribute"/>
      <w:outlineLvl w:val="3"/>
    </w:pPr>
    <w:rPr>
      <w:rFonts w:ascii="PMingLiU" w:hAnsi="PMingLiU" w:eastAsia="PMingLiU" w:cs="PMingLiU"/>
      <w:color w:val="auto"/>
      <w:kern w:val="2"/>
      <w:sz w:val="21"/>
      <w:szCs w:val="22"/>
      <w:lang w:val="en-US" w:bidi="ar-SA"/>
    </w:rPr>
  </w:style>
  <w:style w:type="character" w:customStyle="1" w:styleId="76">
    <w:name w:val="Heading #4|1"/>
    <w:basedOn w:val="74"/>
    <w:semiHidden/>
    <w:unhideWhenUsed/>
    <w:qFormat/>
    <w:uiPriority w:val="0"/>
    <w:rPr>
      <w:rFonts w:ascii="PMingLiU" w:hAnsi="PMingLiU" w:eastAsia="PMingLiU" w:cs="PMingLiU"/>
      <w:color w:val="221E1F"/>
      <w:spacing w:val="0"/>
      <w:w w:val="100"/>
      <w:position w:val="0"/>
      <w:sz w:val="24"/>
      <w:szCs w:val="24"/>
      <w:shd w:val="clear" w:color="auto" w:fill="FFFFFF"/>
      <w:lang w:val="zh-CN" w:eastAsia="zh-CN" w:bidi="zh-CN"/>
    </w:rPr>
  </w:style>
  <w:style w:type="character" w:customStyle="1" w:styleId="77">
    <w:name w:val="Body text|2"/>
    <w:basedOn w:val="32"/>
    <w:semiHidden/>
    <w:unhideWhenUsed/>
    <w:qFormat/>
    <w:uiPriority w:val="0"/>
    <w:rPr>
      <w:rFonts w:ascii="PMingLiU" w:hAnsi="PMingLiU" w:eastAsia="PMingLiU" w:cs="PMingLiU"/>
      <w:color w:val="221E1F"/>
      <w:spacing w:val="0"/>
      <w:w w:val="100"/>
      <w:position w:val="0"/>
      <w:szCs w:val="21"/>
      <w:shd w:val="clear" w:color="auto" w:fill="FFFFFF"/>
      <w:lang w:val="zh-CN" w:eastAsia="zh-CN" w:bidi="zh-CN"/>
    </w:rPr>
  </w:style>
  <w:style w:type="character" w:customStyle="1" w:styleId="78">
    <w:name w:val="Table caption|1"/>
    <w:basedOn w:val="69"/>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79">
    <w:name w:val="Body text|2 + 9 pt31"/>
    <w:basedOn w:val="32"/>
    <w:semiHidden/>
    <w:unhideWhenUsed/>
    <w:qFormat/>
    <w:uiPriority w:val="0"/>
    <w:rPr>
      <w:rFonts w:ascii="PMingLiU" w:hAnsi="PMingLiU" w:eastAsia="PMingLiU" w:cs="PMingLiU"/>
      <w:b/>
      <w:bCs/>
      <w:color w:val="221E1F"/>
      <w:spacing w:val="0"/>
      <w:w w:val="100"/>
      <w:position w:val="0"/>
      <w:sz w:val="18"/>
      <w:szCs w:val="18"/>
      <w:shd w:val="clear" w:color="auto" w:fill="FFFFFF"/>
      <w:lang w:val="zh-CN" w:eastAsia="zh-CN" w:bidi="zh-CN"/>
    </w:rPr>
  </w:style>
  <w:style w:type="character" w:customStyle="1" w:styleId="80">
    <w:name w:val="Body text|3_"/>
    <w:basedOn w:val="14"/>
    <w:link w:val="81"/>
    <w:qFormat/>
    <w:uiPriority w:val="0"/>
    <w:rPr>
      <w:rFonts w:ascii="PMingLiU" w:hAnsi="PMingLiU" w:eastAsia="PMingLiU" w:cs="PMingLiU"/>
      <w:shd w:val="clear" w:color="auto" w:fill="FFFFFF"/>
    </w:rPr>
  </w:style>
  <w:style w:type="paragraph" w:customStyle="1" w:styleId="81">
    <w:name w:val="Body text|31"/>
    <w:basedOn w:val="1"/>
    <w:link w:val="80"/>
    <w:qFormat/>
    <w:uiPriority w:val="0"/>
    <w:pPr>
      <w:shd w:val="clear" w:color="auto" w:fill="FFFFFF"/>
      <w:spacing w:before="240" w:after="100" w:line="306" w:lineRule="exact"/>
      <w:ind w:firstLine="480"/>
      <w:jc w:val="distribute"/>
    </w:pPr>
    <w:rPr>
      <w:rFonts w:ascii="PMingLiU" w:hAnsi="PMingLiU" w:eastAsia="PMingLiU" w:cs="PMingLiU"/>
      <w:color w:val="auto"/>
      <w:kern w:val="2"/>
      <w:sz w:val="21"/>
      <w:szCs w:val="22"/>
      <w:lang w:val="en-US" w:bidi="ar-SA"/>
    </w:rPr>
  </w:style>
  <w:style w:type="character" w:customStyle="1" w:styleId="82">
    <w:name w:val="Body text|3 + SimSun"/>
    <w:basedOn w:val="80"/>
    <w:semiHidden/>
    <w:unhideWhenUsed/>
    <w:qFormat/>
    <w:uiPriority w:val="0"/>
    <w:rPr>
      <w:rFonts w:ascii="宋体" w:hAnsi="宋体" w:eastAsia="宋体" w:cs="宋体"/>
      <w:color w:val="221E1F"/>
      <w:spacing w:val="0"/>
      <w:w w:val="100"/>
      <w:position w:val="0"/>
      <w:sz w:val="30"/>
      <w:szCs w:val="30"/>
      <w:shd w:val="clear" w:color="auto" w:fill="FFFFFF"/>
      <w:lang w:val="zh-CN" w:eastAsia="zh-CN" w:bidi="zh-CN"/>
    </w:rPr>
  </w:style>
  <w:style w:type="character" w:customStyle="1" w:styleId="83">
    <w:name w:val="Body text|3"/>
    <w:basedOn w:val="80"/>
    <w:semiHidden/>
    <w:unhideWhenUsed/>
    <w:qFormat/>
    <w:uiPriority w:val="0"/>
    <w:rPr>
      <w:rFonts w:ascii="PMingLiU" w:hAnsi="PMingLiU" w:eastAsia="PMingLiU" w:cs="PMingLiU"/>
      <w:color w:val="221E1F"/>
      <w:spacing w:val="0"/>
      <w:w w:val="100"/>
      <w:position w:val="0"/>
      <w:sz w:val="24"/>
      <w:szCs w:val="24"/>
      <w:shd w:val="clear" w:color="auto" w:fill="FFFFFF"/>
      <w:lang w:val="zh-CN" w:eastAsia="zh-CN" w:bidi="zh-CN"/>
    </w:rPr>
  </w:style>
  <w:style w:type="character" w:customStyle="1" w:styleId="84">
    <w:name w:val="Heading #5|1_"/>
    <w:basedOn w:val="14"/>
    <w:link w:val="85"/>
    <w:qFormat/>
    <w:uiPriority w:val="0"/>
    <w:rPr>
      <w:rFonts w:ascii="PMingLiU" w:hAnsi="PMingLiU" w:eastAsia="PMingLiU" w:cs="PMingLiU"/>
      <w:shd w:val="clear" w:color="auto" w:fill="FFFFFF"/>
    </w:rPr>
  </w:style>
  <w:style w:type="paragraph" w:customStyle="1" w:styleId="85">
    <w:name w:val="Heading #5|11"/>
    <w:basedOn w:val="1"/>
    <w:link w:val="84"/>
    <w:qFormat/>
    <w:uiPriority w:val="0"/>
    <w:pPr>
      <w:shd w:val="clear" w:color="auto" w:fill="FFFFFF"/>
      <w:spacing w:after="140" w:line="240" w:lineRule="exact"/>
      <w:outlineLvl w:val="4"/>
    </w:pPr>
    <w:rPr>
      <w:rFonts w:ascii="PMingLiU" w:hAnsi="PMingLiU" w:eastAsia="PMingLiU" w:cs="PMingLiU"/>
      <w:color w:val="auto"/>
      <w:kern w:val="2"/>
      <w:sz w:val="21"/>
      <w:szCs w:val="22"/>
      <w:lang w:val="en-US" w:bidi="ar-SA"/>
    </w:rPr>
  </w:style>
  <w:style w:type="character" w:customStyle="1" w:styleId="86">
    <w:name w:val="Heading #5|1"/>
    <w:basedOn w:val="84"/>
    <w:semiHidden/>
    <w:unhideWhenUsed/>
    <w:qFormat/>
    <w:uiPriority w:val="0"/>
    <w:rPr>
      <w:rFonts w:ascii="PMingLiU" w:hAnsi="PMingLiU" w:eastAsia="PMingLiU" w:cs="PMingLiU"/>
      <w:color w:val="221E1F"/>
      <w:spacing w:val="0"/>
      <w:w w:val="100"/>
      <w:position w:val="0"/>
      <w:sz w:val="24"/>
      <w:szCs w:val="24"/>
      <w:shd w:val="clear" w:color="auto" w:fill="FFFFFF"/>
      <w:lang w:val="zh-CN" w:eastAsia="zh-CN" w:bidi="zh-CN"/>
    </w:rPr>
  </w:style>
  <w:style w:type="character" w:customStyle="1" w:styleId="87">
    <w:name w:val="Body text|2 + Arial"/>
    <w:basedOn w:val="32"/>
    <w:semiHidden/>
    <w:unhideWhenUsed/>
    <w:qFormat/>
    <w:uiPriority w:val="0"/>
    <w:rPr>
      <w:rFonts w:ascii="Arial" w:hAnsi="Arial" w:eastAsia="Arial" w:cs="Arial"/>
      <w:color w:val="221E1F"/>
      <w:spacing w:val="0"/>
      <w:w w:val="100"/>
      <w:position w:val="0"/>
      <w:sz w:val="20"/>
      <w:szCs w:val="20"/>
      <w:shd w:val="clear" w:color="auto" w:fill="FFFFFF"/>
      <w:lang w:val="en-US" w:eastAsia="en-US" w:bidi="en-US"/>
    </w:rPr>
  </w:style>
  <w:style w:type="character" w:customStyle="1" w:styleId="88">
    <w:name w:val="Body text|2 + Arial1"/>
    <w:basedOn w:val="32"/>
    <w:semiHidden/>
    <w:unhideWhenUsed/>
    <w:qFormat/>
    <w:uiPriority w:val="0"/>
    <w:rPr>
      <w:rFonts w:ascii="Arial" w:hAnsi="Arial" w:eastAsia="Arial" w:cs="Arial"/>
      <w:b/>
      <w:bCs/>
      <w:color w:val="221E1F"/>
      <w:spacing w:val="0"/>
      <w:w w:val="100"/>
      <w:position w:val="0"/>
      <w:sz w:val="17"/>
      <w:szCs w:val="17"/>
      <w:shd w:val="clear" w:color="auto" w:fill="FFFFFF"/>
      <w:lang w:val="en-US" w:eastAsia="en-US" w:bidi="en-US"/>
    </w:rPr>
  </w:style>
  <w:style w:type="character" w:customStyle="1" w:styleId="89">
    <w:name w:val="Body text|2 + Arial2"/>
    <w:basedOn w:val="32"/>
    <w:semiHidden/>
    <w:unhideWhenUsed/>
    <w:qFormat/>
    <w:uiPriority w:val="0"/>
    <w:rPr>
      <w:rFonts w:ascii="Arial" w:hAnsi="Arial" w:eastAsia="Arial" w:cs="Arial"/>
      <w:b/>
      <w:bCs/>
      <w:color w:val="000000"/>
      <w:spacing w:val="0"/>
      <w:w w:val="100"/>
      <w:position w:val="0"/>
      <w:sz w:val="17"/>
      <w:szCs w:val="17"/>
      <w:shd w:val="clear" w:color="auto" w:fill="FFFFFF"/>
      <w:lang w:val="zh-CN"/>
    </w:rPr>
  </w:style>
  <w:style w:type="character" w:customStyle="1" w:styleId="90">
    <w:name w:val="Body text|4"/>
    <w:basedOn w:val="39"/>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91">
    <w:name w:val="Heading #5|1 + Spacing 1 pt"/>
    <w:basedOn w:val="84"/>
    <w:semiHidden/>
    <w:unhideWhenUsed/>
    <w:qFormat/>
    <w:uiPriority w:val="0"/>
    <w:rPr>
      <w:rFonts w:ascii="PMingLiU" w:hAnsi="PMingLiU" w:eastAsia="PMingLiU" w:cs="PMingLiU"/>
      <w:color w:val="221E1F"/>
      <w:spacing w:val="30"/>
      <w:w w:val="100"/>
      <w:position w:val="0"/>
      <w:sz w:val="24"/>
      <w:szCs w:val="24"/>
      <w:shd w:val="clear" w:color="auto" w:fill="FFFFFF"/>
      <w:lang w:val="zh-CN" w:eastAsia="zh-CN" w:bidi="zh-CN"/>
    </w:rPr>
  </w:style>
  <w:style w:type="character" w:customStyle="1" w:styleId="92">
    <w:name w:val="Body text|2 + 9 pt4"/>
    <w:basedOn w:val="32"/>
    <w:semiHidden/>
    <w:unhideWhenUsed/>
    <w:qFormat/>
    <w:uiPriority w:val="0"/>
    <w:rPr>
      <w:rFonts w:ascii="PMingLiU" w:hAnsi="PMingLiU" w:eastAsia="PMingLiU" w:cs="PMingLiU"/>
      <w:i/>
      <w:iCs/>
      <w:color w:val="221E1F"/>
      <w:spacing w:val="0"/>
      <w:w w:val="100"/>
      <w:position w:val="0"/>
      <w:sz w:val="18"/>
      <w:szCs w:val="18"/>
      <w:shd w:val="clear" w:color="auto" w:fill="FFFFFF"/>
      <w:lang w:val="zh-CN" w:eastAsia="zh-CN" w:bidi="zh-CN"/>
    </w:rPr>
  </w:style>
  <w:style w:type="character" w:customStyle="1" w:styleId="93">
    <w:name w:val="Body text|2 + 4 pt"/>
    <w:basedOn w:val="32"/>
    <w:semiHidden/>
    <w:unhideWhenUsed/>
    <w:qFormat/>
    <w:uiPriority w:val="0"/>
    <w:rPr>
      <w:rFonts w:ascii="PMingLiU" w:hAnsi="PMingLiU" w:eastAsia="PMingLiU" w:cs="PMingLiU"/>
      <w:color w:val="221E1F"/>
      <w:spacing w:val="30"/>
      <w:w w:val="100"/>
      <w:position w:val="0"/>
      <w:sz w:val="8"/>
      <w:szCs w:val="8"/>
      <w:shd w:val="clear" w:color="auto" w:fill="FFFFFF"/>
      <w:lang w:val="en-US" w:eastAsia="en-US" w:bidi="en-US"/>
    </w:rPr>
  </w:style>
  <w:style w:type="character" w:customStyle="1" w:styleId="94">
    <w:name w:val="Body text|2 + 9 pt3"/>
    <w:basedOn w:val="32"/>
    <w:semiHidden/>
    <w:unhideWhenUsed/>
    <w:qFormat/>
    <w:uiPriority w:val="0"/>
    <w:rPr>
      <w:rFonts w:ascii="PMingLiU" w:hAnsi="PMingLiU" w:eastAsia="PMingLiU" w:cs="PMingLiU"/>
      <w:color w:val="221E1F"/>
      <w:spacing w:val="0"/>
      <w:w w:val="100"/>
      <w:position w:val="0"/>
      <w:sz w:val="18"/>
      <w:szCs w:val="18"/>
      <w:shd w:val="clear" w:color="auto" w:fill="FFFFFF"/>
      <w:lang w:val="en-US" w:eastAsia="en-US" w:bidi="en-US"/>
    </w:rPr>
  </w:style>
  <w:style w:type="character" w:customStyle="1" w:styleId="95">
    <w:name w:val="Body text|2 + 11 pt"/>
    <w:basedOn w:val="32"/>
    <w:semiHidden/>
    <w:unhideWhenUsed/>
    <w:qFormat/>
    <w:uiPriority w:val="0"/>
    <w:rPr>
      <w:rFonts w:ascii="PMingLiU" w:hAnsi="PMingLiU" w:eastAsia="PMingLiU" w:cs="PMingLiU"/>
      <w:color w:val="221E1F"/>
      <w:spacing w:val="0"/>
      <w:w w:val="100"/>
      <w:position w:val="0"/>
      <w:sz w:val="22"/>
      <w:szCs w:val="22"/>
      <w:shd w:val="clear" w:color="auto" w:fill="FFFFFF"/>
      <w:lang w:val="en-US" w:eastAsia="en-US" w:bidi="en-US"/>
    </w:rPr>
  </w:style>
  <w:style w:type="character" w:customStyle="1" w:styleId="96">
    <w:name w:val="Body text|2 + 9 pt5"/>
    <w:basedOn w:val="32"/>
    <w:semiHidden/>
    <w:unhideWhenUsed/>
    <w:qFormat/>
    <w:uiPriority w:val="0"/>
    <w:rPr>
      <w:rFonts w:ascii="PMingLiU" w:hAnsi="PMingLiU" w:eastAsia="PMingLiU" w:cs="PMingLiU"/>
      <w:color w:val="221E1F"/>
      <w:spacing w:val="10"/>
      <w:w w:val="100"/>
      <w:position w:val="0"/>
      <w:sz w:val="18"/>
      <w:szCs w:val="18"/>
      <w:shd w:val="clear" w:color="auto" w:fill="FFFFFF"/>
      <w:lang w:val="zh-CN" w:eastAsia="zh-CN" w:bidi="zh-CN"/>
    </w:rPr>
  </w:style>
  <w:style w:type="character" w:customStyle="1" w:styleId="97">
    <w:name w:val="Body text|2 + 17 pt"/>
    <w:basedOn w:val="32"/>
    <w:semiHidden/>
    <w:unhideWhenUsed/>
    <w:qFormat/>
    <w:uiPriority w:val="0"/>
    <w:rPr>
      <w:rFonts w:ascii="PMingLiU" w:hAnsi="PMingLiU" w:eastAsia="PMingLiU" w:cs="PMingLiU"/>
      <w:color w:val="221E1F"/>
      <w:spacing w:val="20"/>
      <w:w w:val="50"/>
      <w:position w:val="0"/>
      <w:sz w:val="34"/>
      <w:szCs w:val="34"/>
      <w:shd w:val="clear" w:color="auto" w:fill="FFFFFF"/>
      <w:lang w:val="zh-CN" w:eastAsia="zh-CN" w:bidi="zh-CN"/>
    </w:rPr>
  </w:style>
  <w:style w:type="character" w:customStyle="1" w:styleId="98">
    <w:name w:val="Body text|2 + 13 pt"/>
    <w:basedOn w:val="32"/>
    <w:semiHidden/>
    <w:unhideWhenUsed/>
    <w:qFormat/>
    <w:uiPriority w:val="0"/>
    <w:rPr>
      <w:rFonts w:ascii="PMingLiU" w:hAnsi="PMingLiU" w:eastAsia="PMingLiU" w:cs="PMingLiU"/>
      <w:color w:val="221E1F"/>
      <w:spacing w:val="0"/>
      <w:w w:val="100"/>
      <w:position w:val="0"/>
      <w:sz w:val="26"/>
      <w:szCs w:val="26"/>
      <w:shd w:val="clear" w:color="auto" w:fill="FFFFFF"/>
      <w:lang w:val="zh-CN" w:eastAsia="zh-CN" w:bidi="zh-CN"/>
    </w:rPr>
  </w:style>
  <w:style w:type="character" w:customStyle="1" w:styleId="99">
    <w:name w:val="Body text|2 + 15 pt"/>
    <w:basedOn w:val="32"/>
    <w:semiHidden/>
    <w:unhideWhenUsed/>
    <w:qFormat/>
    <w:uiPriority w:val="0"/>
    <w:rPr>
      <w:rFonts w:ascii="PMingLiU" w:hAnsi="PMingLiU" w:eastAsia="PMingLiU" w:cs="PMingLiU"/>
      <w:b/>
      <w:bCs/>
      <w:i/>
      <w:iCs/>
      <w:color w:val="221E1F"/>
      <w:spacing w:val="0"/>
      <w:w w:val="100"/>
      <w:position w:val="0"/>
      <w:sz w:val="30"/>
      <w:szCs w:val="30"/>
      <w:shd w:val="clear" w:color="auto" w:fill="FFFFFF"/>
      <w:lang w:val="zh-CN" w:eastAsia="zh-CN" w:bidi="zh-CN"/>
    </w:rPr>
  </w:style>
  <w:style w:type="character" w:customStyle="1" w:styleId="100">
    <w:name w:val="Body text|21"/>
    <w:basedOn w:val="32"/>
    <w:semiHidden/>
    <w:unhideWhenUsed/>
    <w:qFormat/>
    <w:uiPriority w:val="0"/>
    <w:rPr>
      <w:rFonts w:ascii="PMingLiU" w:hAnsi="PMingLiU" w:eastAsia="PMingLiU" w:cs="PMingLiU"/>
      <w:color w:val="221E1F"/>
      <w:spacing w:val="0"/>
      <w:w w:val="100"/>
      <w:position w:val="0"/>
      <w:szCs w:val="21"/>
      <w:shd w:val="clear" w:color="auto" w:fill="FFFFFF"/>
      <w:lang w:val="en-US" w:eastAsia="en-US" w:bidi="en-US"/>
    </w:rPr>
  </w:style>
  <w:style w:type="character" w:customStyle="1" w:styleId="101">
    <w:name w:val="Body text|2 + 19 pt"/>
    <w:basedOn w:val="32"/>
    <w:semiHidden/>
    <w:unhideWhenUsed/>
    <w:qFormat/>
    <w:uiPriority w:val="0"/>
    <w:rPr>
      <w:rFonts w:ascii="PMingLiU" w:hAnsi="PMingLiU" w:eastAsia="PMingLiU" w:cs="PMingLiU"/>
      <w:color w:val="221E1F"/>
      <w:spacing w:val="70"/>
      <w:w w:val="50"/>
      <w:position w:val="0"/>
      <w:sz w:val="38"/>
      <w:szCs w:val="38"/>
      <w:shd w:val="clear" w:color="auto" w:fill="FFFFFF"/>
      <w:lang w:val="zh-CN" w:eastAsia="zh-CN" w:bidi="zh-CN"/>
    </w:rPr>
  </w:style>
  <w:style w:type="character" w:customStyle="1" w:styleId="102">
    <w:name w:val="Header or footer|1 + PMingLiU"/>
    <w:basedOn w:val="26"/>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03">
    <w:name w:val="Body text|10_"/>
    <w:basedOn w:val="14"/>
    <w:link w:val="104"/>
    <w:qFormat/>
    <w:uiPriority w:val="0"/>
    <w:rPr>
      <w:rFonts w:ascii="PMingLiU" w:hAnsi="PMingLiU" w:eastAsia="PMingLiU" w:cs="PMingLiU"/>
      <w:sz w:val="18"/>
      <w:szCs w:val="18"/>
      <w:shd w:val="clear" w:color="auto" w:fill="FFFFFF"/>
    </w:rPr>
  </w:style>
  <w:style w:type="paragraph" w:customStyle="1" w:styleId="104">
    <w:name w:val="Body text|101"/>
    <w:basedOn w:val="1"/>
    <w:link w:val="103"/>
    <w:qFormat/>
    <w:uiPriority w:val="0"/>
    <w:pPr>
      <w:shd w:val="clear" w:color="auto" w:fill="FFFFFF"/>
      <w:spacing w:before="100" w:line="274" w:lineRule="exact"/>
      <w:ind w:firstLine="440"/>
    </w:pPr>
    <w:rPr>
      <w:rFonts w:ascii="PMingLiU" w:hAnsi="PMingLiU" w:eastAsia="PMingLiU" w:cs="PMingLiU"/>
      <w:color w:val="auto"/>
      <w:kern w:val="2"/>
      <w:sz w:val="18"/>
      <w:szCs w:val="18"/>
      <w:lang w:val="en-US" w:bidi="ar-SA"/>
    </w:rPr>
  </w:style>
  <w:style w:type="character" w:customStyle="1" w:styleId="105">
    <w:name w:val="Body text|10"/>
    <w:basedOn w:val="103"/>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06">
    <w:name w:val="Body text|10 + Arial"/>
    <w:basedOn w:val="103"/>
    <w:semiHidden/>
    <w:unhideWhenUsed/>
    <w:qFormat/>
    <w:uiPriority w:val="0"/>
    <w:rPr>
      <w:rFonts w:ascii="Arial" w:hAnsi="Arial" w:eastAsia="Arial" w:cs="Arial"/>
      <w:color w:val="221E1F"/>
      <w:spacing w:val="0"/>
      <w:w w:val="150"/>
      <w:position w:val="0"/>
      <w:sz w:val="24"/>
      <w:szCs w:val="24"/>
      <w:shd w:val="clear" w:color="auto" w:fill="FFFFFF"/>
      <w:lang w:val="zh-CN" w:eastAsia="zh-CN" w:bidi="zh-CN"/>
    </w:rPr>
  </w:style>
  <w:style w:type="character" w:customStyle="1" w:styleId="107">
    <w:name w:val="Body text|2 + 8.5 pt"/>
    <w:basedOn w:val="32"/>
    <w:semiHidden/>
    <w:unhideWhenUsed/>
    <w:qFormat/>
    <w:uiPriority w:val="0"/>
    <w:rPr>
      <w:rFonts w:ascii="PMingLiU" w:hAnsi="PMingLiU" w:eastAsia="PMingLiU" w:cs="PMingLiU"/>
      <w:color w:val="221E1F"/>
      <w:spacing w:val="90"/>
      <w:w w:val="100"/>
      <w:position w:val="0"/>
      <w:sz w:val="17"/>
      <w:szCs w:val="17"/>
      <w:shd w:val="clear" w:color="auto" w:fill="FFFFFF"/>
      <w:lang w:val="zh-CN" w:eastAsia="zh-CN" w:bidi="zh-CN"/>
    </w:rPr>
  </w:style>
  <w:style w:type="character" w:customStyle="1" w:styleId="108">
    <w:name w:val="Body text|2 + 8.5 pt1"/>
    <w:basedOn w:val="32"/>
    <w:semiHidden/>
    <w:unhideWhenUsed/>
    <w:qFormat/>
    <w:uiPriority w:val="0"/>
    <w:rPr>
      <w:rFonts w:ascii="PMingLiU" w:hAnsi="PMingLiU" w:eastAsia="PMingLiU" w:cs="PMingLiU"/>
      <w:color w:val="221E1F"/>
      <w:spacing w:val="0"/>
      <w:w w:val="100"/>
      <w:position w:val="0"/>
      <w:sz w:val="17"/>
      <w:szCs w:val="17"/>
      <w:shd w:val="clear" w:color="auto" w:fill="FFFFFF"/>
      <w:lang w:val="en-US" w:eastAsia="en-US" w:bidi="en-US"/>
    </w:rPr>
  </w:style>
  <w:style w:type="character" w:customStyle="1" w:styleId="109">
    <w:name w:val="Body text|2 + 8 pt"/>
    <w:basedOn w:val="32"/>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10">
    <w:name w:val="Table caption|2_"/>
    <w:basedOn w:val="14"/>
    <w:link w:val="111"/>
    <w:qFormat/>
    <w:uiPriority w:val="0"/>
    <w:rPr>
      <w:rFonts w:ascii="PMingLiU" w:hAnsi="PMingLiU" w:eastAsia="PMingLiU" w:cs="PMingLiU"/>
      <w:b/>
      <w:bCs/>
      <w:sz w:val="18"/>
      <w:szCs w:val="18"/>
      <w:shd w:val="clear" w:color="auto" w:fill="FFFFFF"/>
    </w:rPr>
  </w:style>
  <w:style w:type="paragraph" w:customStyle="1" w:styleId="111">
    <w:name w:val="Table caption|21"/>
    <w:basedOn w:val="1"/>
    <w:link w:val="110"/>
    <w:qFormat/>
    <w:uiPriority w:val="0"/>
    <w:pPr>
      <w:shd w:val="clear" w:color="auto" w:fill="FFFFFF"/>
      <w:spacing w:after="80" w:line="180" w:lineRule="exact"/>
    </w:pPr>
    <w:rPr>
      <w:rFonts w:ascii="PMingLiU" w:hAnsi="PMingLiU" w:eastAsia="PMingLiU" w:cs="PMingLiU"/>
      <w:b/>
      <w:bCs/>
      <w:color w:val="auto"/>
      <w:kern w:val="2"/>
      <w:sz w:val="18"/>
      <w:szCs w:val="18"/>
      <w:lang w:val="en-US" w:bidi="ar-SA"/>
    </w:rPr>
  </w:style>
  <w:style w:type="character" w:customStyle="1" w:styleId="112">
    <w:name w:val="Table caption|2"/>
    <w:basedOn w:val="110"/>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13">
    <w:name w:val="Header or footer|1 + PMingLiU1"/>
    <w:basedOn w:val="26"/>
    <w:semiHidden/>
    <w:unhideWhenUsed/>
    <w:qFormat/>
    <w:uiPriority w:val="0"/>
    <w:rPr>
      <w:rFonts w:ascii="PMingLiU" w:hAnsi="PMingLiU" w:eastAsia="PMingLiU" w:cs="PMingLiU"/>
      <w:color w:val="221E1F"/>
      <w:spacing w:val="0"/>
      <w:w w:val="100"/>
      <w:position w:val="0"/>
      <w:sz w:val="17"/>
      <w:szCs w:val="17"/>
      <w:shd w:val="clear" w:color="auto" w:fill="FFFFFF"/>
      <w:lang w:val="zh-CN" w:eastAsia="zh-CN" w:bidi="zh-CN"/>
    </w:rPr>
  </w:style>
  <w:style w:type="character" w:customStyle="1" w:styleId="114">
    <w:name w:val="Header or footer|1 + PMingLiU2"/>
    <w:basedOn w:val="26"/>
    <w:semiHidden/>
    <w:unhideWhenUsed/>
    <w:qFormat/>
    <w:uiPriority w:val="0"/>
    <w:rPr>
      <w:rFonts w:ascii="PMingLiU" w:hAnsi="PMingLiU" w:eastAsia="PMingLiU" w:cs="PMingLiU"/>
      <w:color w:val="221E1F"/>
      <w:spacing w:val="0"/>
      <w:w w:val="100"/>
      <w:position w:val="0"/>
      <w:sz w:val="8"/>
      <w:szCs w:val="8"/>
      <w:shd w:val="clear" w:color="auto" w:fill="FFFFFF"/>
      <w:lang w:val="en-US" w:eastAsia="en-US" w:bidi="en-US"/>
    </w:rPr>
  </w:style>
  <w:style w:type="character" w:customStyle="1" w:styleId="115">
    <w:name w:val="Body text|11 Exact"/>
    <w:basedOn w:val="14"/>
    <w:link w:val="116"/>
    <w:qFormat/>
    <w:uiPriority w:val="0"/>
    <w:rPr>
      <w:rFonts w:ascii="PMingLiU" w:hAnsi="PMingLiU" w:eastAsia="PMingLiU" w:cs="PMingLiU"/>
      <w:b/>
      <w:bCs/>
      <w:sz w:val="18"/>
      <w:szCs w:val="18"/>
      <w:shd w:val="clear" w:color="auto" w:fill="FFFFFF"/>
    </w:rPr>
  </w:style>
  <w:style w:type="paragraph" w:customStyle="1" w:styleId="116">
    <w:name w:val="Body text|11"/>
    <w:basedOn w:val="1"/>
    <w:link w:val="115"/>
    <w:qFormat/>
    <w:uiPriority w:val="0"/>
    <w:pPr>
      <w:shd w:val="clear" w:color="auto" w:fill="FFFFFF"/>
      <w:spacing w:after="80" w:line="180" w:lineRule="exact"/>
    </w:pPr>
    <w:rPr>
      <w:rFonts w:ascii="PMingLiU" w:hAnsi="PMingLiU" w:eastAsia="PMingLiU" w:cs="PMingLiU"/>
      <w:b/>
      <w:bCs/>
      <w:color w:val="auto"/>
      <w:kern w:val="2"/>
      <w:sz w:val="18"/>
      <w:szCs w:val="18"/>
      <w:lang w:val="en-US" w:bidi="ar-SA"/>
    </w:rPr>
  </w:style>
  <w:style w:type="character" w:customStyle="1" w:styleId="117">
    <w:name w:val="Body text|11 Exact1"/>
    <w:basedOn w:val="115"/>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18">
    <w:name w:val="Body text|12 Exact"/>
    <w:basedOn w:val="14"/>
    <w:link w:val="119"/>
    <w:qFormat/>
    <w:uiPriority w:val="0"/>
    <w:rPr>
      <w:rFonts w:ascii="PMingLiU" w:hAnsi="PMingLiU" w:eastAsia="PMingLiU" w:cs="PMingLiU"/>
      <w:sz w:val="16"/>
      <w:szCs w:val="16"/>
      <w:shd w:val="clear" w:color="auto" w:fill="FFFFFF"/>
    </w:rPr>
  </w:style>
  <w:style w:type="paragraph" w:customStyle="1" w:styleId="119">
    <w:name w:val="Body text|12"/>
    <w:basedOn w:val="1"/>
    <w:link w:val="118"/>
    <w:qFormat/>
    <w:uiPriority w:val="0"/>
    <w:pPr>
      <w:shd w:val="clear" w:color="auto" w:fill="FFFFFF"/>
      <w:spacing w:line="307" w:lineRule="exact"/>
    </w:pPr>
    <w:rPr>
      <w:rFonts w:ascii="PMingLiU" w:hAnsi="PMingLiU" w:eastAsia="PMingLiU" w:cs="PMingLiU"/>
      <w:color w:val="auto"/>
      <w:kern w:val="2"/>
      <w:sz w:val="16"/>
      <w:szCs w:val="16"/>
      <w:lang w:val="en-US" w:bidi="ar-SA"/>
    </w:rPr>
  </w:style>
  <w:style w:type="character" w:customStyle="1" w:styleId="120">
    <w:name w:val="Body text|12 + 9 pt Exact"/>
    <w:basedOn w:val="118"/>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21">
    <w:name w:val="Body text|12 Exact1"/>
    <w:basedOn w:val="118"/>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22">
    <w:name w:val="Body text|2 + 18 pt"/>
    <w:basedOn w:val="32"/>
    <w:semiHidden/>
    <w:unhideWhenUsed/>
    <w:qFormat/>
    <w:uiPriority w:val="0"/>
    <w:rPr>
      <w:rFonts w:ascii="PMingLiU" w:hAnsi="PMingLiU" w:eastAsia="PMingLiU" w:cs="PMingLiU"/>
      <w:i/>
      <w:iCs/>
      <w:color w:val="221E1F"/>
      <w:spacing w:val="0"/>
      <w:w w:val="100"/>
      <w:position w:val="0"/>
      <w:sz w:val="36"/>
      <w:szCs w:val="36"/>
      <w:shd w:val="clear" w:color="auto" w:fill="FFFFFF"/>
      <w:lang w:val="en-US" w:eastAsia="en-US" w:bidi="en-US"/>
    </w:rPr>
  </w:style>
  <w:style w:type="character" w:customStyle="1" w:styleId="123">
    <w:name w:val="Table caption|2 Exact"/>
    <w:basedOn w:val="14"/>
    <w:semiHidden/>
    <w:unhideWhenUsed/>
    <w:qFormat/>
    <w:uiPriority w:val="0"/>
    <w:rPr>
      <w:rFonts w:ascii="PMingLiU" w:hAnsi="PMingLiU" w:eastAsia="PMingLiU" w:cs="PMingLiU"/>
      <w:b/>
      <w:bCs/>
      <w:sz w:val="18"/>
      <w:szCs w:val="18"/>
      <w:u w:val="none"/>
    </w:rPr>
  </w:style>
  <w:style w:type="character" w:customStyle="1" w:styleId="124">
    <w:name w:val="Table caption|2 Exact1"/>
    <w:basedOn w:val="110"/>
    <w:semiHidden/>
    <w:unhideWhenUsed/>
    <w:qFormat/>
    <w:uiPriority w:val="0"/>
    <w:rPr>
      <w:rFonts w:ascii="PMingLiU" w:hAnsi="PMingLiU" w:eastAsia="PMingLiU" w:cs="PMingLiU"/>
      <w:color w:val="221E1F"/>
      <w:spacing w:val="0"/>
      <w:w w:val="100"/>
      <w:position w:val="0"/>
      <w:sz w:val="18"/>
      <w:szCs w:val="18"/>
      <w:shd w:val="clear" w:color="auto" w:fill="FFFFFF"/>
      <w:lang w:val="zh-CN" w:eastAsia="zh-CN" w:bidi="zh-CN"/>
    </w:rPr>
  </w:style>
  <w:style w:type="character" w:customStyle="1" w:styleId="125">
    <w:name w:val="Table caption|3 Exact"/>
    <w:basedOn w:val="14"/>
    <w:link w:val="126"/>
    <w:qFormat/>
    <w:uiPriority w:val="0"/>
    <w:rPr>
      <w:rFonts w:ascii="PMingLiU" w:hAnsi="PMingLiU" w:eastAsia="PMingLiU" w:cs="PMingLiU"/>
      <w:sz w:val="16"/>
      <w:szCs w:val="16"/>
      <w:shd w:val="clear" w:color="auto" w:fill="FFFFFF"/>
    </w:rPr>
  </w:style>
  <w:style w:type="paragraph" w:customStyle="1" w:styleId="126">
    <w:name w:val="Table caption|3"/>
    <w:basedOn w:val="1"/>
    <w:link w:val="125"/>
    <w:qFormat/>
    <w:uiPriority w:val="0"/>
    <w:pPr>
      <w:shd w:val="clear" w:color="auto" w:fill="FFFFFF"/>
      <w:spacing w:before="100" w:line="283" w:lineRule="exact"/>
    </w:pPr>
    <w:rPr>
      <w:rFonts w:ascii="PMingLiU" w:hAnsi="PMingLiU" w:eastAsia="PMingLiU" w:cs="PMingLiU"/>
      <w:color w:val="auto"/>
      <w:kern w:val="2"/>
      <w:sz w:val="16"/>
      <w:szCs w:val="16"/>
      <w:lang w:val="en-US" w:bidi="ar-SA"/>
    </w:rPr>
  </w:style>
  <w:style w:type="character" w:customStyle="1" w:styleId="127">
    <w:name w:val="Table caption|3 Exact1"/>
    <w:basedOn w:val="125"/>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28">
    <w:name w:val="Table caption|4 Exact"/>
    <w:basedOn w:val="14"/>
    <w:link w:val="129"/>
    <w:qFormat/>
    <w:uiPriority w:val="0"/>
    <w:rPr>
      <w:rFonts w:ascii="PMingLiU" w:hAnsi="PMingLiU" w:eastAsia="PMingLiU" w:cs="PMingLiU"/>
      <w:sz w:val="14"/>
      <w:szCs w:val="14"/>
      <w:shd w:val="clear" w:color="auto" w:fill="FFFFFF"/>
      <w:lang w:eastAsia="en-US" w:bidi="en-US"/>
    </w:rPr>
  </w:style>
  <w:style w:type="paragraph" w:customStyle="1" w:styleId="129">
    <w:name w:val="Table caption|4"/>
    <w:basedOn w:val="1"/>
    <w:link w:val="128"/>
    <w:qFormat/>
    <w:uiPriority w:val="0"/>
    <w:pPr>
      <w:shd w:val="clear" w:color="auto" w:fill="FFFFFF"/>
      <w:spacing w:line="283" w:lineRule="exact"/>
    </w:pPr>
    <w:rPr>
      <w:rFonts w:ascii="PMingLiU" w:hAnsi="PMingLiU" w:eastAsia="PMingLiU" w:cs="PMingLiU"/>
      <w:color w:val="auto"/>
      <w:kern w:val="2"/>
      <w:sz w:val="14"/>
      <w:szCs w:val="14"/>
      <w:lang w:val="en-US" w:eastAsia="en-US" w:bidi="en-US"/>
    </w:rPr>
  </w:style>
  <w:style w:type="character" w:customStyle="1" w:styleId="130">
    <w:name w:val="Table caption|4 Exact1"/>
    <w:basedOn w:val="128"/>
    <w:semiHidden/>
    <w:unhideWhenUsed/>
    <w:qFormat/>
    <w:uiPriority w:val="0"/>
    <w:rPr>
      <w:rFonts w:ascii="PMingLiU" w:hAnsi="PMingLiU" w:eastAsia="PMingLiU" w:cs="PMingLiU"/>
      <w:color w:val="221E1F"/>
      <w:spacing w:val="0"/>
      <w:w w:val="100"/>
      <w:position w:val="0"/>
      <w:sz w:val="14"/>
      <w:szCs w:val="14"/>
      <w:shd w:val="clear" w:color="auto" w:fill="FFFFFF"/>
      <w:lang w:eastAsia="en-US" w:bidi="en-US"/>
    </w:rPr>
  </w:style>
  <w:style w:type="character" w:customStyle="1" w:styleId="131">
    <w:name w:val="Table caption|1 + 8 pt Exact"/>
    <w:basedOn w:val="69"/>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32">
    <w:name w:val="Table caption|1 + 8.5 pt Exact"/>
    <w:basedOn w:val="69"/>
    <w:semiHidden/>
    <w:unhideWhenUsed/>
    <w:qFormat/>
    <w:uiPriority w:val="0"/>
    <w:rPr>
      <w:rFonts w:ascii="PMingLiU" w:hAnsi="PMingLiU" w:eastAsia="PMingLiU" w:cs="PMingLiU"/>
      <w:color w:val="221E1F"/>
      <w:spacing w:val="0"/>
      <w:w w:val="100"/>
      <w:position w:val="0"/>
      <w:sz w:val="17"/>
      <w:szCs w:val="17"/>
      <w:shd w:val="clear" w:color="auto" w:fill="FFFFFF"/>
      <w:lang w:val="en-US" w:eastAsia="en-US" w:bidi="en-US"/>
    </w:rPr>
  </w:style>
  <w:style w:type="character" w:customStyle="1" w:styleId="133">
    <w:name w:val="Body text|4 + Spacing 4 pt Exact"/>
    <w:basedOn w:val="39"/>
    <w:semiHidden/>
    <w:unhideWhenUsed/>
    <w:qFormat/>
    <w:uiPriority w:val="0"/>
    <w:rPr>
      <w:rFonts w:ascii="PMingLiU" w:hAnsi="PMingLiU" w:eastAsia="PMingLiU" w:cs="PMingLiU"/>
      <w:color w:val="221E1F"/>
      <w:spacing w:val="90"/>
      <w:w w:val="100"/>
      <w:position w:val="0"/>
      <w:sz w:val="18"/>
      <w:szCs w:val="18"/>
      <w:shd w:val="clear" w:color="auto" w:fill="FFFFFF"/>
      <w:lang w:val="zh-CN" w:eastAsia="zh-CN" w:bidi="zh-CN"/>
    </w:rPr>
  </w:style>
  <w:style w:type="character" w:customStyle="1" w:styleId="134">
    <w:name w:val="Body text|4 + 8 pt Exact"/>
    <w:basedOn w:val="39"/>
    <w:semiHidden/>
    <w:unhideWhenUsed/>
    <w:qFormat/>
    <w:uiPriority w:val="0"/>
    <w:rPr>
      <w:rFonts w:ascii="PMingLiU" w:hAnsi="PMingLiU" w:eastAsia="PMingLiU" w:cs="PMingLiU"/>
      <w:color w:val="221E1F"/>
      <w:spacing w:val="0"/>
      <w:w w:val="100"/>
      <w:position w:val="0"/>
      <w:sz w:val="16"/>
      <w:szCs w:val="16"/>
      <w:shd w:val="clear" w:color="auto" w:fill="FFFFFF"/>
      <w:lang w:val="zh-CN" w:eastAsia="zh-CN" w:bidi="zh-CN"/>
    </w:rPr>
  </w:style>
  <w:style w:type="character" w:customStyle="1" w:styleId="135">
    <w:name w:val="Body text|2 + Arial3"/>
    <w:basedOn w:val="32"/>
    <w:semiHidden/>
    <w:unhideWhenUsed/>
    <w:qFormat/>
    <w:uiPriority w:val="0"/>
    <w:rPr>
      <w:rFonts w:ascii="Arial" w:hAnsi="Arial" w:eastAsia="Arial" w:cs="Arial"/>
      <w:color w:val="221E1F"/>
      <w:spacing w:val="0"/>
      <w:w w:val="100"/>
      <w:position w:val="0"/>
      <w:szCs w:val="21"/>
      <w:shd w:val="clear" w:color="auto" w:fill="FFFFFF"/>
      <w:lang w:val="en-US" w:eastAsia="en-US" w:bidi="en-US"/>
    </w:rPr>
  </w:style>
  <w:style w:type="paragraph" w:styleId="136">
    <w:name w:val="List Paragraph"/>
    <w:basedOn w:val="1"/>
    <w:unhideWhenUsed/>
    <w:qFormat/>
    <w:uiPriority w:val="99"/>
    <w:pPr>
      <w:ind w:firstLine="420" w:firstLineChars="200"/>
    </w:pPr>
  </w:style>
  <w:style w:type="character" w:customStyle="1" w:styleId="137">
    <w:name w:val="fontstyle01"/>
    <w:basedOn w:val="14"/>
    <w:uiPriority w:val="0"/>
    <w:rPr>
      <w:rFonts w:hint="default" w:ascii="楷体" w:hAnsi="楷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1302AC-BC49-4A37-BCC5-9F88963B534F}">
  <ds:schemaRefs/>
</ds:datastoreItem>
</file>

<file path=docProps/app.xml><?xml version="1.0" encoding="utf-8"?>
<Properties xmlns="http://schemas.openxmlformats.org/officeDocument/2006/extended-properties" xmlns:vt="http://schemas.openxmlformats.org/officeDocument/2006/docPropsVTypes">
  <Template>Normal</Template>
  <Pages>17</Pages>
  <Words>1489</Words>
  <Characters>8493</Characters>
  <Lines>70</Lines>
  <Paragraphs>19</Paragraphs>
  <TotalTime>5177</TotalTime>
  <ScaleCrop>false</ScaleCrop>
  <LinksUpToDate>false</LinksUpToDate>
  <CharactersWithSpaces>9963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2021-07-19T06:26:00Z</dcterms:created>
  <dc:creator>ASUS</dc:creator>
  <cp:lastModifiedBy>思绪万千</cp:lastModifiedBy>
  <dcterms:modified xsi:type="dcterms:W3CDTF">2023-10-20T01:10:15Z</dcterms:modified>
  <cp:revision>1601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F12FFBC60E414A4489E91963E0EA7173</vt:lpwstr>
  </property>
</Properties>
</file>