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b/>
          <w:sz w:val="32"/>
          <w:szCs w:val="32"/>
        </w:rPr>
      </w:pPr>
      <w:r>
        <w:rPr>
          <w:rFonts w:hint="eastAsia" w:ascii="仿宋" w:hAnsi="仿宋" w:eastAsia="仿宋"/>
          <w:b/>
          <w:sz w:val="32"/>
          <w:szCs w:val="32"/>
        </w:rPr>
        <w:t>无锡金茂商业中等专业学校</w:t>
      </w:r>
    </w:p>
    <w:p>
      <w:pPr>
        <w:spacing w:line="360" w:lineRule="auto"/>
        <w:jc w:val="center"/>
        <w:rPr>
          <w:rFonts w:ascii="仿宋" w:hAnsi="仿宋" w:eastAsia="仿宋" w:cs="仿宋"/>
          <w:b/>
          <w:sz w:val="32"/>
          <w:szCs w:val="32"/>
        </w:rPr>
      </w:pPr>
      <w:r>
        <w:rPr>
          <w:rFonts w:hint="eastAsia" w:ascii="仿宋" w:hAnsi="仿宋" w:eastAsia="仿宋" w:cs="仿宋"/>
          <w:b/>
          <w:sz w:val="32"/>
          <w:szCs w:val="32"/>
        </w:rPr>
        <w:t>2023级西餐烹饪专业人才培养方案</w:t>
      </w:r>
    </w:p>
    <w:p>
      <w:pPr>
        <w:spacing w:line="360" w:lineRule="auto"/>
        <w:rPr>
          <w:rFonts w:ascii="仿宋" w:hAnsi="仿宋" w:eastAsia="仿宋" w:cs="仿宋"/>
          <w:b/>
          <w:bCs/>
          <w:szCs w:val="21"/>
        </w:rPr>
      </w:pPr>
      <w:r>
        <w:rPr>
          <w:rFonts w:hint="eastAsia" w:ascii="仿宋" w:hAnsi="仿宋" w:eastAsia="仿宋" w:cs="仿宋"/>
          <w:b/>
          <w:bCs/>
          <w:szCs w:val="21"/>
        </w:rPr>
        <w:t>一、专业名称及代码</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专业名称：西餐烹饪</w:t>
      </w:r>
    </w:p>
    <w:p>
      <w:pPr>
        <w:spacing w:line="360" w:lineRule="auto"/>
        <w:ind w:firstLine="420" w:firstLineChars="200"/>
        <w:rPr>
          <w:rFonts w:ascii="仿宋" w:hAnsi="仿宋" w:eastAsia="仿宋" w:cs="仿宋"/>
          <w:bCs/>
          <w:color w:val="FF0000"/>
          <w:szCs w:val="21"/>
        </w:rPr>
      </w:pPr>
      <w:r>
        <w:rPr>
          <w:rFonts w:hint="eastAsia" w:ascii="仿宋" w:hAnsi="仿宋" w:eastAsia="仿宋" w:cs="仿宋"/>
          <w:bCs/>
          <w:szCs w:val="21"/>
        </w:rPr>
        <w:t>专业代码：740202</w:t>
      </w:r>
    </w:p>
    <w:p>
      <w:pPr>
        <w:widowControl/>
        <w:spacing w:line="360" w:lineRule="auto"/>
        <w:rPr>
          <w:rFonts w:ascii="仿宋" w:hAnsi="仿宋" w:eastAsia="仿宋" w:cs="仿宋"/>
          <w:b/>
          <w:bCs/>
          <w:szCs w:val="21"/>
        </w:rPr>
      </w:pPr>
      <w:r>
        <w:rPr>
          <w:rFonts w:hint="eastAsia" w:ascii="仿宋" w:hAnsi="仿宋" w:eastAsia="仿宋" w:cs="仿宋"/>
          <w:b/>
          <w:bCs/>
          <w:szCs w:val="21"/>
        </w:rPr>
        <w:t>二、入学要求与基本学制</w:t>
      </w:r>
    </w:p>
    <w:p>
      <w:pPr>
        <w:widowControl/>
        <w:spacing w:line="360" w:lineRule="auto"/>
        <w:ind w:firstLine="420" w:firstLineChars="200"/>
        <w:rPr>
          <w:rFonts w:ascii="仿宋" w:hAnsi="仿宋" w:eastAsia="仿宋" w:cs="仿宋"/>
          <w:bCs/>
          <w:szCs w:val="21"/>
        </w:rPr>
      </w:pPr>
      <w:r>
        <w:rPr>
          <w:rFonts w:hint="eastAsia" w:ascii="仿宋" w:hAnsi="仿宋" w:eastAsia="仿宋" w:cs="仿宋"/>
          <w:bCs/>
          <w:szCs w:val="21"/>
        </w:rPr>
        <w:t>入学要求：初中毕业生</w:t>
      </w:r>
    </w:p>
    <w:p>
      <w:pPr>
        <w:widowControl/>
        <w:spacing w:line="360" w:lineRule="auto"/>
        <w:ind w:firstLine="420" w:firstLineChars="200"/>
        <w:rPr>
          <w:rFonts w:ascii="仿宋" w:hAnsi="仿宋" w:eastAsia="仿宋" w:cs="仿宋"/>
          <w:bCs/>
          <w:szCs w:val="21"/>
        </w:rPr>
      </w:pPr>
      <w:r>
        <w:rPr>
          <w:rFonts w:hint="eastAsia" w:ascii="仿宋" w:hAnsi="仿宋" w:eastAsia="仿宋" w:cs="仿宋"/>
          <w:bCs/>
          <w:szCs w:val="21"/>
        </w:rPr>
        <w:t>基本学制：3年</w:t>
      </w:r>
    </w:p>
    <w:p>
      <w:pPr>
        <w:widowControl/>
        <w:numPr>
          <w:ilvl w:val="0"/>
          <w:numId w:val="1"/>
        </w:numPr>
        <w:spacing w:line="360" w:lineRule="auto"/>
        <w:rPr>
          <w:rFonts w:ascii="仿宋" w:hAnsi="仿宋" w:eastAsia="仿宋" w:cs="仿宋"/>
          <w:b/>
          <w:bCs/>
          <w:szCs w:val="21"/>
        </w:rPr>
      </w:pPr>
      <w:r>
        <w:rPr>
          <w:rFonts w:hint="eastAsia" w:ascii="仿宋" w:hAnsi="仿宋" w:eastAsia="仿宋" w:cs="仿宋"/>
          <w:b/>
          <w:bCs/>
          <w:szCs w:val="21"/>
        </w:rPr>
        <w:t>培养目标</w:t>
      </w:r>
    </w:p>
    <w:p>
      <w:pPr>
        <w:adjustRightInd w:val="0"/>
        <w:snapToGrid w:val="0"/>
        <w:spacing w:line="360" w:lineRule="auto"/>
        <w:ind w:firstLine="420" w:firstLineChars="200"/>
        <w:rPr>
          <w:rFonts w:ascii="仿宋" w:hAnsi="仿宋" w:eastAsia="仿宋" w:cs="仿宋"/>
          <w:szCs w:val="21"/>
          <w:shd w:val="clear" w:color="auto" w:fill="FFFFFF" w:themeFill="background1"/>
        </w:rPr>
      </w:pPr>
      <w:r>
        <w:rPr>
          <w:rFonts w:hint="eastAsia" w:ascii="仿宋" w:hAnsi="仿宋" w:eastAsia="仿宋" w:cs="仿宋"/>
          <w:szCs w:val="21"/>
          <w:shd w:val="clear" w:color="auto" w:fill="FFFFFF" w:themeFill="background1"/>
        </w:rPr>
        <w:t>本专业落实立德树人根本任务，注重学生德智体美劳全面发展，培养具有良好的职业品质和劳动素养，掌握跨入餐饮行业所必需的基础知识与通用技能，以及本专业对应职业岗位所必备的知识与技能，能胜任西式面点制作、面包制作、西式甜点制作以及相应生产、服务、管理等一线工作，具备职业适应能力和可持续发展能力的高素质劳动者和复合型技术技能人才。</w:t>
      </w:r>
    </w:p>
    <w:p>
      <w:pPr>
        <w:widowControl/>
        <w:spacing w:line="360" w:lineRule="auto"/>
        <w:rPr>
          <w:rFonts w:ascii="仿宋" w:hAnsi="仿宋" w:eastAsia="仿宋" w:cs="仿宋"/>
          <w:b/>
          <w:bCs/>
          <w:szCs w:val="21"/>
        </w:rPr>
      </w:pPr>
      <w:r>
        <w:rPr>
          <w:rFonts w:hint="eastAsia" w:ascii="仿宋" w:hAnsi="仿宋" w:eastAsia="仿宋" w:cs="仿宋"/>
          <w:b/>
          <w:bCs/>
          <w:szCs w:val="21"/>
        </w:rPr>
        <w:t>四、职业（岗位）面向、职业资格及继续学习专业</w:t>
      </w:r>
    </w:p>
    <w:tbl>
      <w:tblPr>
        <w:tblStyle w:val="8"/>
        <w:tblpPr w:leftFromText="180" w:rightFromText="180" w:vertAnchor="text" w:horzAnchor="page" w:tblpXSpec="center" w:tblpY="303"/>
        <w:tblOverlap w:val="never"/>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1508"/>
        <w:gridCol w:w="2124"/>
        <w:gridCol w:w="1749"/>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68" w:type="dxa"/>
            <w:vAlign w:val="center"/>
          </w:tcPr>
          <w:p>
            <w:pPr>
              <w:widowControl/>
              <w:jc w:val="center"/>
              <w:rPr>
                <w:rFonts w:ascii="仿宋" w:hAnsi="仿宋" w:eastAsia="仿宋" w:cs="仿宋"/>
                <w:b/>
                <w:szCs w:val="21"/>
              </w:rPr>
            </w:pPr>
            <w:r>
              <w:rPr>
                <w:rFonts w:hint="eastAsia" w:ascii="仿宋" w:hAnsi="仿宋" w:eastAsia="仿宋" w:cs="仿宋"/>
                <w:b/>
                <w:szCs w:val="21"/>
              </w:rPr>
              <w:t>专门化方向</w:t>
            </w:r>
          </w:p>
        </w:tc>
        <w:tc>
          <w:tcPr>
            <w:tcW w:w="1560" w:type="dxa"/>
            <w:vAlign w:val="center"/>
          </w:tcPr>
          <w:p>
            <w:pPr>
              <w:widowControl/>
              <w:jc w:val="center"/>
              <w:rPr>
                <w:rFonts w:ascii="仿宋" w:hAnsi="仿宋" w:eastAsia="仿宋" w:cs="仿宋"/>
                <w:b/>
                <w:szCs w:val="21"/>
              </w:rPr>
            </w:pPr>
            <w:r>
              <w:rPr>
                <w:rFonts w:hint="eastAsia" w:ascii="仿宋" w:hAnsi="仿宋" w:eastAsia="仿宋" w:cs="仿宋"/>
                <w:b/>
                <w:szCs w:val="21"/>
              </w:rPr>
              <w:t>职业（岗位）</w:t>
            </w:r>
          </w:p>
        </w:tc>
        <w:tc>
          <w:tcPr>
            <w:tcW w:w="2200" w:type="dxa"/>
            <w:vAlign w:val="center"/>
          </w:tcPr>
          <w:p>
            <w:pPr>
              <w:widowControl/>
              <w:ind w:firstLine="211" w:firstLineChars="100"/>
              <w:jc w:val="center"/>
              <w:rPr>
                <w:rFonts w:ascii="仿宋" w:hAnsi="仿宋" w:eastAsia="仿宋" w:cs="仿宋"/>
                <w:b/>
                <w:szCs w:val="21"/>
              </w:rPr>
            </w:pPr>
            <w:r>
              <w:rPr>
                <w:rFonts w:hint="eastAsia" w:ascii="仿宋" w:hAnsi="仿宋" w:eastAsia="仿宋" w:cs="仿宋"/>
                <w:b/>
                <w:szCs w:val="21"/>
              </w:rPr>
              <w:t>职业资格要求</w:t>
            </w:r>
          </w:p>
        </w:tc>
        <w:tc>
          <w:tcPr>
            <w:tcW w:w="3377" w:type="dxa"/>
            <w:gridSpan w:val="2"/>
            <w:vAlign w:val="center"/>
          </w:tcPr>
          <w:p>
            <w:pPr>
              <w:widowControl/>
              <w:jc w:val="center"/>
              <w:rPr>
                <w:rFonts w:ascii="仿宋" w:hAnsi="仿宋" w:eastAsia="仿宋" w:cs="仿宋"/>
                <w:b/>
                <w:szCs w:val="21"/>
              </w:rPr>
            </w:pPr>
            <w:r>
              <w:rPr>
                <w:rFonts w:hint="eastAsia" w:ascii="仿宋" w:hAnsi="仿宋" w:eastAsia="仿宋" w:cs="仿宋"/>
                <w:b/>
                <w:szCs w:val="21"/>
              </w:rPr>
              <w:t>继续学习专业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68" w:type="dxa"/>
            <w:vAlign w:val="center"/>
          </w:tcPr>
          <w:p>
            <w:pPr>
              <w:widowControl/>
              <w:rPr>
                <w:rFonts w:ascii="仿宋" w:hAnsi="仿宋" w:eastAsia="仿宋" w:cs="仿宋"/>
                <w:szCs w:val="21"/>
              </w:rPr>
            </w:pPr>
            <w:r>
              <w:rPr>
                <w:rFonts w:hint="eastAsia" w:ascii="仿宋" w:hAnsi="仿宋" w:eastAsia="仿宋" w:cs="仿宋"/>
                <w:szCs w:val="21"/>
              </w:rPr>
              <w:t>西式面点师</w:t>
            </w:r>
          </w:p>
        </w:tc>
        <w:tc>
          <w:tcPr>
            <w:tcW w:w="1560" w:type="dxa"/>
            <w:vAlign w:val="center"/>
          </w:tcPr>
          <w:p>
            <w:pPr>
              <w:widowControl/>
              <w:jc w:val="left"/>
              <w:rPr>
                <w:rFonts w:ascii="仿宋" w:hAnsi="仿宋" w:eastAsia="仿宋" w:cs="仿宋"/>
                <w:szCs w:val="21"/>
              </w:rPr>
            </w:pPr>
            <w:r>
              <w:rPr>
                <w:rFonts w:hint="eastAsia" w:ascii="仿宋" w:hAnsi="仿宋" w:eastAsia="仿宋" w:cs="仿宋"/>
                <w:szCs w:val="21"/>
              </w:rPr>
              <w:t>面包师、蛋糕师、甜品师</w:t>
            </w:r>
          </w:p>
        </w:tc>
        <w:tc>
          <w:tcPr>
            <w:tcW w:w="2200" w:type="dxa"/>
            <w:vAlign w:val="center"/>
          </w:tcPr>
          <w:p>
            <w:pPr>
              <w:autoSpaceDE w:val="0"/>
              <w:autoSpaceDN w:val="0"/>
              <w:adjustRightInd w:val="0"/>
              <w:jc w:val="center"/>
              <w:rPr>
                <w:rFonts w:ascii="仿宋" w:hAnsi="仿宋" w:eastAsia="仿宋" w:cs="仿宋"/>
                <w:szCs w:val="21"/>
              </w:rPr>
            </w:pPr>
            <w:r>
              <w:rPr>
                <w:rFonts w:hint="eastAsia" w:ascii="仿宋" w:hAnsi="仿宋" w:eastAsia="仿宋" w:cs="仿宋"/>
                <w:szCs w:val="21"/>
              </w:rPr>
              <w:t>西式面点师（四级）</w:t>
            </w:r>
          </w:p>
        </w:tc>
        <w:tc>
          <w:tcPr>
            <w:tcW w:w="1810" w:type="dxa"/>
            <w:vAlign w:val="center"/>
          </w:tcPr>
          <w:p>
            <w:pPr>
              <w:pStyle w:val="7"/>
              <w:shd w:val="clear" w:color="auto" w:fill="FFFFFF"/>
              <w:spacing w:beforeAutospacing="0" w:afterAutospacing="0"/>
              <w:ind w:right="-107" w:rightChars="-51"/>
              <w:jc w:val="left"/>
              <w:rPr>
                <w:rFonts w:cs="仿宋"/>
                <w:szCs w:val="21"/>
              </w:rPr>
            </w:pPr>
            <w:r>
              <w:rPr>
                <w:rFonts w:hint="eastAsia" w:cs="仿宋"/>
                <w:szCs w:val="21"/>
              </w:rPr>
              <w:t>高职：</w:t>
            </w:r>
          </w:p>
          <w:p>
            <w:pPr>
              <w:widowControl/>
              <w:jc w:val="left"/>
              <w:rPr>
                <w:rFonts w:ascii="仿宋" w:hAnsi="仿宋" w:eastAsia="仿宋" w:cs="仿宋"/>
                <w:szCs w:val="21"/>
              </w:rPr>
            </w:pPr>
            <w:r>
              <w:rPr>
                <w:rFonts w:hint="eastAsia" w:ascii="仿宋" w:hAnsi="仿宋" w:eastAsia="仿宋" w:cs="仿宋"/>
                <w:szCs w:val="21"/>
              </w:rPr>
              <w:t>西式烹饪工艺、烹饪工艺与营养、营养配餐等</w:t>
            </w:r>
          </w:p>
        </w:tc>
        <w:tc>
          <w:tcPr>
            <w:tcW w:w="1567" w:type="dxa"/>
            <w:vAlign w:val="center"/>
          </w:tcPr>
          <w:p>
            <w:pPr>
              <w:widowControl/>
              <w:jc w:val="left"/>
              <w:rPr>
                <w:rFonts w:ascii="仿宋" w:hAnsi="仿宋" w:eastAsia="仿宋" w:cs="仿宋"/>
                <w:szCs w:val="21"/>
              </w:rPr>
            </w:pPr>
            <w:r>
              <w:rPr>
                <w:rFonts w:hint="eastAsia" w:ascii="仿宋" w:hAnsi="仿宋" w:eastAsia="仿宋" w:cs="仿宋"/>
                <w:szCs w:val="21"/>
              </w:rPr>
              <w:t>本科：</w:t>
            </w:r>
          </w:p>
          <w:p>
            <w:pPr>
              <w:widowControl/>
              <w:jc w:val="left"/>
              <w:rPr>
                <w:rFonts w:ascii="仿宋" w:hAnsi="仿宋" w:eastAsia="仿宋" w:cs="仿宋"/>
                <w:szCs w:val="21"/>
              </w:rPr>
            </w:pPr>
            <w:r>
              <w:rPr>
                <w:rFonts w:hint="eastAsia" w:ascii="仿宋" w:hAnsi="仿宋" w:eastAsia="仿宋" w:cs="仿宋"/>
                <w:szCs w:val="21"/>
                <w:lang w:val="zh-CN"/>
              </w:rPr>
              <w:t>烹饪与餐饮管理、烹饪与营养教育</w:t>
            </w:r>
          </w:p>
        </w:tc>
      </w:tr>
    </w:tbl>
    <w:p>
      <w:pPr>
        <w:spacing w:line="360" w:lineRule="auto"/>
        <w:outlineLvl w:val="0"/>
        <w:rPr>
          <w:rFonts w:ascii="仿宋" w:hAnsi="仿宋" w:eastAsia="仿宋" w:cs="仿宋"/>
          <w:b/>
          <w:szCs w:val="21"/>
        </w:rPr>
      </w:pPr>
      <w:r>
        <w:rPr>
          <w:rFonts w:hint="eastAsia" w:ascii="仿宋" w:hAnsi="仿宋" w:eastAsia="仿宋" w:cs="仿宋"/>
          <w:b/>
          <w:szCs w:val="21"/>
        </w:rPr>
        <w:t>五、综合素质及职业能力</w:t>
      </w:r>
    </w:p>
    <w:p>
      <w:pPr>
        <w:spacing w:line="360" w:lineRule="auto"/>
        <w:ind w:firstLine="422" w:firstLineChars="200"/>
        <w:rPr>
          <w:rFonts w:ascii="仿宋" w:hAnsi="仿宋" w:eastAsia="仿宋" w:cs="仿宋"/>
          <w:b/>
          <w:szCs w:val="21"/>
        </w:rPr>
      </w:pPr>
      <w:r>
        <w:rPr>
          <w:rFonts w:hint="eastAsia" w:ascii="仿宋" w:hAnsi="仿宋" w:eastAsia="仿宋" w:cs="仿宋"/>
          <w:b/>
          <w:szCs w:val="21"/>
        </w:rPr>
        <w:t>（一）综合素质</w:t>
      </w:r>
    </w:p>
    <w:p>
      <w:pPr>
        <w:topLinePunct/>
        <w:spacing w:line="360" w:lineRule="auto"/>
        <w:ind w:firstLine="420" w:firstLineChars="200"/>
        <w:rPr>
          <w:rFonts w:ascii="仿宋" w:hAnsi="仿宋" w:eastAsia="仿宋" w:cs="仿宋"/>
          <w:szCs w:val="21"/>
        </w:rPr>
      </w:pPr>
      <w:r>
        <w:rPr>
          <w:rFonts w:hint="eastAsia" w:ascii="仿宋" w:hAnsi="仿宋" w:eastAsia="仿宋" w:cs="仿宋"/>
          <w:szCs w:val="21"/>
        </w:rPr>
        <w:t>1.具有良好的道德品质、职业素养、法律意识。</w:t>
      </w:r>
    </w:p>
    <w:p>
      <w:pPr>
        <w:topLinePunct/>
        <w:spacing w:line="360" w:lineRule="auto"/>
        <w:ind w:firstLine="420" w:firstLineChars="200"/>
        <w:rPr>
          <w:rFonts w:ascii="仿宋" w:hAnsi="仿宋" w:eastAsia="仿宋" w:cs="仿宋"/>
          <w:szCs w:val="21"/>
        </w:rPr>
      </w:pPr>
      <w:r>
        <w:rPr>
          <w:rFonts w:hint="eastAsia" w:ascii="仿宋" w:hAnsi="仿宋" w:eastAsia="仿宋" w:cs="仿宋"/>
          <w:szCs w:val="21"/>
        </w:rPr>
        <w:t>2.具有良好的人文和科学素养和继续学习的能力。</w:t>
      </w:r>
    </w:p>
    <w:p>
      <w:pPr>
        <w:topLinePunct/>
        <w:spacing w:line="360" w:lineRule="auto"/>
        <w:ind w:firstLine="420" w:firstLineChars="200"/>
        <w:rPr>
          <w:rFonts w:ascii="仿宋" w:hAnsi="仿宋" w:eastAsia="仿宋" w:cs="仿宋"/>
          <w:szCs w:val="21"/>
        </w:rPr>
      </w:pPr>
      <w:r>
        <w:rPr>
          <w:rFonts w:hint="eastAsia" w:ascii="仿宋" w:hAnsi="仿宋" w:eastAsia="仿宋" w:cs="仿宋"/>
          <w:szCs w:val="21"/>
        </w:rPr>
        <w:t>3.具有健康的身体素质和心理素质，有良好的生活态度。</w:t>
      </w:r>
    </w:p>
    <w:p>
      <w:pPr>
        <w:topLinePunct/>
        <w:spacing w:line="360" w:lineRule="auto"/>
        <w:ind w:firstLine="420" w:firstLineChars="200"/>
        <w:rPr>
          <w:rFonts w:ascii="仿宋" w:hAnsi="仿宋" w:eastAsia="仿宋" w:cs="仿宋"/>
          <w:szCs w:val="21"/>
        </w:rPr>
      </w:pPr>
      <w:r>
        <w:rPr>
          <w:rFonts w:hint="eastAsia" w:ascii="仿宋" w:hAnsi="仿宋" w:eastAsia="仿宋" w:cs="仿宋"/>
          <w:szCs w:val="21"/>
        </w:rPr>
        <w:t>4.具有良好的责任心、进取心和坚强的意志。</w:t>
      </w:r>
    </w:p>
    <w:p>
      <w:pPr>
        <w:topLinePunct/>
        <w:spacing w:line="360" w:lineRule="auto"/>
        <w:ind w:firstLine="420" w:firstLineChars="200"/>
        <w:rPr>
          <w:rFonts w:ascii="仿宋" w:hAnsi="仿宋" w:eastAsia="仿宋" w:cs="仿宋"/>
          <w:szCs w:val="21"/>
        </w:rPr>
      </w:pPr>
      <w:r>
        <w:rPr>
          <w:rFonts w:hint="eastAsia" w:ascii="仿宋" w:hAnsi="仿宋" w:eastAsia="仿宋" w:cs="仿宋"/>
          <w:szCs w:val="21"/>
        </w:rPr>
        <w:t>5.具有良好的书面表达和口头表达能力。</w:t>
      </w:r>
    </w:p>
    <w:p>
      <w:pPr>
        <w:topLinePunct/>
        <w:spacing w:line="360" w:lineRule="auto"/>
        <w:ind w:firstLine="420" w:firstLineChars="200"/>
        <w:rPr>
          <w:rFonts w:ascii="仿宋" w:hAnsi="仿宋" w:eastAsia="仿宋" w:cs="仿宋"/>
          <w:szCs w:val="21"/>
        </w:rPr>
      </w:pPr>
      <w:r>
        <w:rPr>
          <w:rFonts w:hint="eastAsia" w:ascii="仿宋" w:hAnsi="仿宋" w:eastAsia="仿宋" w:cs="仿宋"/>
          <w:szCs w:val="21"/>
        </w:rPr>
        <w:t>6.具备吃苦耐劳、积极进取、敬业爱岗的工作态度。</w:t>
      </w:r>
    </w:p>
    <w:p>
      <w:pPr>
        <w:topLinePunct/>
        <w:spacing w:line="360" w:lineRule="auto"/>
        <w:ind w:firstLine="420" w:firstLineChars="200"/>
        <w:rPr>
          <w:rFonts w:ascii="仿宋" w:hAnsi="仿宋" w:eastAsia="仿宋" w:cs="仿宋"/>
          <w:szCs w:val="21"/>
        </w:rPr>
      </w:pPr>
      <w:r>
        <w:rPr>
          <w:rFonts w:hint="eastAsia" w:ascii="仿宋" w:hAnsi="仿宋" w:eastAsia="仿宋" w:cs="仿宋"/>
          <w:szCs w:val="21"/>
        </w:rPr>
        <w:t>7.具备勤于思考、善于动手、勇于创新的精神。</w:t>
      </w:r>
    </w:p>
    <w:p>
      <w:pPr>
        <w:topLinePunct/>
        <w:spacing w:line="360" w:lineRule="auto"/>
        <w:ind w:firstLine="420" w:firstLineChars="200"/>
        <w:rPr>
          <w:rFonts w:ascii="仿宋" w:hAnsi="仿宋" w:eastAsia="仿宋" w:cs="仿宋"/>
          <w:szCs w:val="21"/>
        </w:rPr>
        <w:sectPr>
          <w:headerReference r:id="rId3" w:type="default"/>
          <w:footerReference r:id="rId4" w:type="default"/>
          <w:pgSz w:w="11906" w:h="16838"/>
          <w:pgMar w:top="1440" w:right="1797" w:bottom="1440" w:left="1797" w:header="0" w:footer="850" w:gutter="0"/>
          <w:pgNumType w:start="1"/>
          <w:cols w:space="720" w:num="1"/>
          <w:docGrid w:linePitch="360" w:charSpace="0"/>
        </w:sectPr>
      </w:pPr>
    </w:p>
    <w:p>
      <w:pPr>
        <w:topLinePunct/>
        <w:spacing w:line="360" w:lineRule="auto"/>
        <w:ind w:firstLine="420" w:firstLineChars="200"/>
        <w:rPr>
          <w:rFonts w:ascii="仿宋" w:hAnsi="仿宋" w:eastAsia="仿宋" w:cs="仿宋"/>
          <w:szCs w:val="21"/>
        </w:rPr>
      </w:pPr>
      <w:r>
        <w:rPr>
          <w:rFonts w:hint="eastAsia" w:ascii="仿宋" w:hAnsi="仿宋" w:eastAsia="仿宋" w:cs="仿宋"/>
          <w:szCs w:val="21"/>
        </w:rPr>
        <w:t>8.具备良好的人际交往能力、团队合作精神和服务意识。</w:t>
      </w:r>
    </w:p>
    <w:p>
      <w:pPr>
        <w:topLinePunct/>
        <w:spacing w:line="360" w:lineRule="auto"/>
        <w:ind w:firstLine="420" w:firstLineChars="200"/>
        <w:rPr>
          <w:rFonts w:ascii="仿宋" w:hAnsi="仿宋" w:eastAsia="仿宋" w:cs="仿宋"/>
          <w:szCs w:val="21"/>
        </w:rPr>
      </w:pPr>
      <w:r>
        <w:rPr>
          <w:rFonts w:hint="eastAsia" w:ascii="仿宋" w:hAnsi="仿宋" w:eastAsia="仿宋" w:cs="仿宋"/>
          <w:szCs w:val="21"/>
        </w:rPr>
        <w:t>9.能够严格遵守安全操作规范。</w:t>
      </w:r>
    </w:p>
    <w:p>
      <w:pPr>
        <w:topLinePunct/>
        <w:spacing w:line="360" w:lineRule="auto"/>
        <w:ind w:firstLine="420" w:firstLineChars="200"/>
        <w:rPr>
          <w:rFonts w:ascii="仿宋" w:hAnsi="仿宋" w:eastAsia="仿宋" w:cs="仿宋"/>
          <w:szCs w:val="21"/>
        </w:rPr>
      </w:pPr>
      <w:r>
        <w:rPr>
          <w:rFonts w:hint="eastAsia" w:ascii="仿宋" w:hAnsi="仿宋" w:eastAsia="仿宋" w:cs="仿宋"/>
          <w:szCs w:val="21"/>
        </w:rPr>
        <w:t>10.具有运用计算机进行专业信息查询和常用文档处理的能力。</w:t>
      </w:r>
      <w:bookmarkStart w:id="0" w:name="_Hlk95843787"/>
    </w:p>
    <w:bookmarkEnd w:id="0"/>
    <w:p>
      <w:pPr>
        <w:spacing w:line="360" w:lineRule="auto"/>
        <w:ind w:firstLine="422" w:firstLineChars="200"/>
        <w:rPr>
          <w:rFonts w:ascii="仿宋" w:hAnsi="仿宋" w:eastAsia="仿宋" w:cs="仿宋"/>
          <w:b/>
          <w:szCs w:val="21"/>
        </w:rPr>
      </w:pPr>
      <w:r>
        <w:rPr>
          <w:rFonts w:hint="eastAsia" w:ascii="仿宋" w:hAnsi="仿宋" w:eastAsia="仿宋" w:cs="仿宋"/>
          <w:b/>
          <w:szCs w:val="21"/>
        </w:rPr>
        <w:t>（二）职业能力见附件</w:t>
      </w:r>
    </w:p>
    <w:p>
      <w:pPr>
        <w:spacing w:line="360" w:lineRule="auto"/>
        <w:ind w:firstLine="420" w:firstLineChars="200"/>
        <w:rPr>
          <w:rFonts w:ascii="仿宋" w:hAnsi="仿宋" w:eastAsia="仿宋" w:cs="仿宋"/>
          <w:szCs w:val="21"/>
          <w:shd w:val="clear" w:color="auto" w:fill="FFFFFF" w:themeFill="background1"/>
        </w:rPr>
      </w:pPr>
      <w:bookmarkStart w:id="1" w:name="_Hlk63269314"/>
      <w:r>
        <w:rPr>
          <w:rFonts w:hint="eastAsia" w:ascii="仿宋" w:hAnsi="仿宋" w:eastAsia="仿宋" w:cs="仿宋"/>
          <w:szCs w:val="21"/>
          <w:shd w:val="clear" w:color="auto" w:fill="FFFFFF" w:themeFill="background1"/>
        </w:rPr>
        <w:t>1.行业通用能力</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（1）了解餐饮行业相关的政策和法规，能知晓中西结合、产业融合等现代餐饮业新业态、新原料、新技术、新设备等。</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2）了解烹饪原料的主要产地、产季和品质特点，具备识别烹饪原料品质的能力；理解烹饪营养与安全基础知识，能根据最新《中国居民膳食指南》及餐饮行业食品安全相关要求，规范地进行烹饪原料选择、加工、运用等操作。</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（3）掌握烹饪刀工、原料初加工、勺工、预制加工、组配等基础操作的方法与要领，能运用相关技能制作基础拼盘与菜点。</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（4）了解中西饮食文化知识，理解智能化餐饮发展趋势，能运用厨房质量管理、成本控制与核算、营销策略等知识进行现代厨房运作。</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（5）爱岗敬业，吃苦耐劳，能适应烹饪岗位的工作环境，养成规范操作和节约资源的习惯，具有强烈的烹饪生产安全与环境保护意识。</w:t>
      </w:r>
    </w:p>
    <w:bookmarkEnd w:id="1"/>
    <w:p>
      <w:pPr>
        <w:adjustRightInd w:val="0"/>
        <w:snapToGrid w:val="0"/>
        <w:spacing w:line="360" w:lineRule="auto"/>
        <w:ind w:firstLine="420" w:firstLineChars="200"/>
        <w:rPr>
          <w:rFonts w:ascii="仿宋" w:hAnsi="仿宋" w:eastAsia="仿宋" w:cs="仿宋"/>
          <w:szCs w:val="21"/>
          <w:shd w:val="clear" w:color="auto" w:fill="FFFFFF" w:themeFill="background1"/>
        </w:rPr>
      </w:pPr>
      <w:r>
        <w:rPr>
          <w:rFonts w:hint="eastAsia" w:ascii="仿宋" w:hAnsi="仿宋" w:eastAsia="仿宋" w:cs="仿宋"/>
          <w:szCs w:val="21"/>
          <w:shd w:val="clear" w:color="auto" w:fill="FFFFFF" w:themeFill="background1"/>
        </w:rPr>
        <w:t xml:space="preserve">2.专业核心能力  </w:t>
      </w:r>
    </w:p>
    <w:p>
      <w:pPr>
        <w:adjustRightInd w:val="0"/>
        <w:snapToGrid w:val="0"/>
        <w:spacing w:line="360" w:lineRule="auto"/>
        <w:ind w:firstLine="420" w:firstLineChars="200"/>
        <w:rPr>
          <w:rFonts w:ascii="仿宋" w:hAnsi="仿宋" w:eastAsia="仿宋" w:cs="仿宋"/>
          <w:szCs w:val="21"/>
          <w:shd w:val="clear" w:color="auto" w:fill="FFFFFF" w:themeFill="background1"/>
        </w:rPr>
      </w:pPr>
      <w:r>
        <w:rPr>
          <w:rFonts w:hint="eastAsia" w:ascii="仿宋" w:hAnsi="仿宋" w:eastAsia="仿宋" w:cs="仿宋"/>
          <w:szCs w:val="21"/>
          <w:shd w:val="clear" w:color="auto" w:fill="FFFFFF" w:themeFill="background1"/>
        </w:rPr>
        <w:t>（1）熟悉西式面点制作的一般工艺流程，理解各工艺环节的作用、原理，掌握各工艺环节的技术要领，掌握常见馅心的制作，能运用中式面点制作技法制作水调面团、膨松面团、油酥面团、米粉面团及其他面团的代表品种。</w:t>
      </w:r>
    </w:p>
    <w:p>
      <w:pPr>
        <w:adjustRightInd w:val="0"/>
        <w:snapToGrid w:val="0"/>
        <w:spacing w:line="360" w:lineRule="auto"/>
        <w:ind w:firstLine="420" w:firstLineChars="200"/>
        <w:rPr>
          <w:rFonts w:ascii="仿宋" w:hAnsi="仿宋" w:eastAsia="仿宋" w:cs="仿宋"/>
          <w:szCs w:val="21"/>
          <w:shd w:val="clear" w:color="auto" w:fill="FFFFFF" w:themeFill="background1"/>
        </w:rPr>
      </w:pPr>
      <w:r>
        <w:rPr>
          <w:rFonts w:hint="eastAsia" w:ascii="仿宋" w:hAnsi="仿宋" w:eastAsia="仿宋" w:cs="仿宋"/>
          <w:szCs w:val="21"/>
          <w:shd w:val="clear" w:color="auto" w:fill="FFFFFF" w:themeFill="background1"/>
        </w:rPr>
        <w:t>（2）掌握面包制作的一般工艺流程，能将发酵原理运用于面包生产实践，会制作软质、硬质、脆皮、松质等面包类型的代表品种。</w:t>
      </w:r>
    </w:p>
    <w:p>
      <w:pPr>
        <w:adjustRightInd w:val="0"/>
        <w:snapToGrid w:val="0"/>
        <w:spacing w:line="360" w:lineRule="auto"/>
        <w:ind w:firstLine="420" w:firstLineChars="200"/>
        <w:rPr>
          <w:rFonts w:ascii="仿宋" w:hAnsi="仿宋" w:eastAsia="仿宋" w:cs="仿宋"/>
          <w:szCs w:val="21"/>
          <w:shd w:val="clear" w:color="auto" w:fill="FFFFFF" w:themeFill="background1"/>
        </w:rPr>
      </w:pPr>
      <w:r>
        <w:rPr>
          <w:rFonts w:hint="eastAsia" w:ascii="仿宋" w:hAnsi="仿宋" w:eastAsia="仿宋" w:cs="仿宋"/>
          <w:szCs w:val="21"/>
          <w:shd w:val="clear" w:color="auto" w:fill="FFFFFF" w:themeFill="background1"/>
        </w:rPr>
        <w:t xml:space="preserve">（3）熟悉西式甜点的分类和一般工艺流程，理解各工艺环节的作用、原理，掌握各工艺环节的技术要领，能将其运用于西式甜点生产实践，会制作西式甜点的蛋糕类、混酥类、清酥类、气鼓类、冷冻类及其他甜点的代表品种。 </w:t>
      </w:r>
    </w:p>
    <w:p>
      <w:pPr>
        <w:adjustRightInd w:val="0"/>
        <w:snapToGrid w:val="0"/>
        <w:spacing w:line="360" w:lineRule="auto"/>
        <w:ind w:left="420" w:leftChars="200"/>
        <w:rPr>
          <w:rFonts w:ascii="仿宋" w:hAnsi="仿宋" w:eastAsia="仿宋" w:cs="仿宋"/>
          <w:szCs w:val="21"/>
          <w:shd w:val="clear" w:color="auto" w:fill="FFFFFF" w:themeFill="background1"/>
        </w:rPr>
      </w:pPr>
      <w:r>
        <w:rPr>
          <w:rFonts w:hint="eastAsia" w:ascii="仿宋" w:hAnsi="仿宋" w:eastAsia="仿宋" w:cs="仿宋"/>
          <w:szCs w:val="21"/>
          <w:shd w:val="clear" w:color="auto" w:fill="FFFFFF" w:themeFill="background1"/>
        </w:rPr>
        <w:t>（4）掌握面点产品创新设计方法，能够学以致用，进行面点产品创新设计。</w:t>
      </w:r>
    </w:p>
    <w:p>
      <w:pPr>
        <w:adjustRightInd w:val="0"/>
        <w:snapToGrid w:val="0"/>
        <w:spacing w:line="360" w:lineRule="auto"/>
        <w:ind w:left="420" w:leftChars="200"/>
        <w:rPr>
          <w:rFonts w:ascii="仿宋" w:hAnsi="仿宋" w:eastAsia="仿宋" w:cs="仿宋"/>
          <w:szCs w:val="21"/>
          <w:shd w:val="clear" w:color="auto" w:fill="FFFFFF" w:themeFill="background1"/>
        </w:rPr>
      </w:pPr>
      <w:r>
        <w:rPr>
          <w:rFonts w:hint="eastAsia" w:ascii="仿宋" w:hAnsi="仿宋" w:eastAsia="仿宋" w:cs="仿宋"/>
          <w:szCs w:val="21"/>
          <w:shd w:val="clear" w:color="auto" w:fill="FFFFFF" w:themeFill="background1"/>
        </w:rPr>
        <w:t>3.职业特定能力</w:t>
      </w:r>
    </w:p>
    <w:p>
      <w:pPr>
        <w:adjustRightInd w:val="0"/>
        <w:snapToGrid w:val="0"/>
        <w:spacing w:line="360" w:lineRule="auto"/>
        <w:ind w:firstLine="420" w:firstLineChars="200"/>
        <w:rPr>
          <w:rFonts w:ascii="仿宋" w:hAnsi="仿宋" w:eastAsia="仿宋" w:cs="仿宋"/>
          <w:szCs w:val="21"/>
          <w:shd w:val="clear" w:color="auto" w:fill="FFFFFF" w:themeFill="background1"/>
        </w:rPr>
      </w:pPr>
      <w:r>
        <w:rPr>
          <w:rFonts w:hint="eastAsia" w:ascii="仿宋" w:hAnsi="仿宋" w:eastAsia="仿宋" w:cs="仿宋"/>
          <w:szCs w:val="21"/>
          <w:shd w:val="clear" w:color="auto" w:fill="FFFFFF" w:themeFill="background1"/>
        </w:rPr>
        <w:t>（1）名点小吃制作：熟知名点的起源典故，掌握各类型名点的基本特点；具有能制作发酵类、米粉类、水调类、油酥类、杂粮类等各地代表名点的能力；掌握苏式风味小吃的制作方法，会制作金陵、苏锡、淮扬风味的代表性品种。</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2）西式糕点制作：掌握蛋糕抹面技术、围边装饰技术、植物裱制技术、装饰件制作，能通过合理组配布局将其运用于裱花蛋糕制作生产实践；掌握翻糖捏塑技术，会制作糖霜饼干、植物、卡通公仔、杯子蛋糕等翻糖代表性品种。</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4.跨行业职业能力</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（1）具有适应岗位变化的能力，能根据职业技能等级证书制度，取得跨岗位职业技能等级证书。</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（2）具有创新创业能力。</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（3）具有一线生产管理能力。</w:t>
      </w:r>
    </w:p>
    <w:p>
      <w:pPr>
        <w:spacing w:line="360" w:lineRule="auto"/>
        <w:rPr>
          <w:rFonts w:ascii="仿宋" w:hAnsi="仿宋" w:eastAsia="仿宋" w:cs="仿宋"/>
          <w:b/>
          <w:szCs w:val="21"/>
        </w:rPr>
      </w:pPr>
      <w:r>
        <w:rPr>
          <w:rFonts w:hint="eastAsia" w:ascii="仿宋" w:hAnsi="仿宋" w:eastAsia="仿宋" w:cs="仿宋"/>
          <w:b/>
          <w:szCs w:val="21"/>
        </w:rPr>
        <w:t>六、课程结构及教学时间分配</w:t>
      </w:r>
    </w:p>
    <w:p>
      <w:pPr>
        <w:spacing w:line="360" w:lineRule="auto"/>
        <w:ind w:firstLine="465"/>
        <w:outlineLvl w:val="0"/>
        <w:rPr>
          <w:rFonts w:ascii="仿宋" w:hAnsi="仿宋" w:eastAsia="仿宋" w:cs="仿宋"/>
          <w:b/>
          <w:szCs w:val="21"/>
        </w:rPr>
      </w:pPr>
      <w:r>
        <w:rPr>
          <w:rFonts w:hint="eastAsia" w:ascii="仿宋" w:hAnsi="仿宋" w:eastAsia="仿宋" w:cs="仿宋"/>
          <w:b/>
          <w:szCs w:val="21"/>
        </w:rPr>
        <w:t>（一）课程结构</w:t>
      </w:r>
    </w:p>
    <w:p>
      <w:pPr>
        <w:pStyle w:val="7"/>
        <w:widowControl/>
        <w:shd w:val="clear" w:color="auto" w:fill="FFFFFF"/>
        <w:spacing w:beforeAutospacing="0" w:after="240" w:afterAutospacing="0" w:line="360" w:lineRule="auto"/>
        <w:ind w:firstLine="720"/>
        <w:rPr>
          <w:rFonts w:cs="宋体"/>
          <w:color w:val="333333"/>
          <w:spacing w:val="8"/>
          <w:szCs w:val="21"/>
          <w:shd w:val="clear" w:color="auto" w:fill="FFFFFF"/>
        </w:rPr>
      </w:pPr>
      <w:r>
        <w:rPr>
          <w:szCs w:val="21"/>
        </w:rPr>
        <w:pict>
          <v:shape id="_x0000_s1026" o:spid="_x0000_s1026" o:spt="202" type="#_x0000_t202" style="position:absolute;left:0pt;margin-left:130.4pt;margin-top:6.15pt;height:62.15pt;width:286.4pt;z-index:251676672;mso-width-relative:page;mso-height-relative:page;" coordsize="21600,21600" o:gfxdata="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0D7Ha2AAAAAoBAAAPAAAAAAAA&#10;AAEAIAAAACIAAABkcnMvZG93bnJldi54bWxQSwECFAAUAAAACACHTuJAWaGRsBICAABFBAAADgAA&#10;AAAAAAABACAAAAAnAQAAZHJzL2Uyb0RvYy54bWxQSwUGAAAAAAYABgBZAQAAqwUAAAAA&#10;">
            <v:path/>
            <v:fill focussize="0,0"/>
            <v:stroke joinstyle="miter"/>
            <v:imagedata o:title=""/>
            <o:lock v:ext="edit"/>
            <v:textbox>
              <w:txbxContent>
                <w:p>
                  <w:pPr>
                    <w:tabs>
                      <w:tab w:val="left" w:pos="312"/>
                    </w:tabs>
                    <w:adjustRightInd w:val="0"/>
                    <w:snapToGrid w:val="0"/>
                    <w:spacing w:line="240" w:lineRule="exact"/>
                    <w:rPr>
                      <w:rFonts w:ascii="仿宋" w:hAnsi="仿宋" w:eastAsia="仿宋"/>
                      <w:szCs w:val="21"/>
                    </w:rPr>
                  </w:pPr>
                  <w:r>
                    <w:rPr>
                      <w:rFonts w:hint="eastAsia" w:ascii="仿宋" w:hAnsi="仿宋" w:eastAsia="仿宋" w:cs="仿宋"/>
                      <w:szCs w:val="21"/>
                    </w:rPr>
                    <w:t>1.思想政治      2.</w:t>
                  </w:r>
                  <w:r>
                    <w:rPr>
                      <w:rFonts w:hint="eastAsia" w:ascii="仿宋" w:hAnsi="仿宋" w:eastAsia="仿宋"/>
                      <w:szCs w:val="21"/>
                    </w:rPr>
                    <w:t xml:space="preserve">语文         3.数学    4.英语 </w:t>
                  </w:r>
                </w:p>
                <w:p>
                  <w:pPr>
                    <w:adjustRightInd w:val="0"/>
                    <w:snapToGrid w:val="0"/>
                    <w:spacing w:line="240" w:lineRule="exact"/>
                    <w:ind w:left="1470" w:hanging="1470" w:hangingChars="700"/>
                    <w:rPr>
                      <w:rFonts w:ascii="仿宋" w:hAnsi="仿宋" w:eastAsia="仿宋"/>
                      <w:szCs w:val="21"/>
                    </w:rPr>
                  </w:pPr>
                  <w:r>
                    <w:rPr>
                      <w:rFonts w:hint="eastAsia" w:ascii="仿宋" w:hAnsi="仿宋" w:eastAsia="仿宋"/>
                      <w:szCs w:val="21"/>
                    </w:rPr>
                    <w:t xml:space="preserve">5.信息技术       6.体育与健康   7.历史   </w:t>
                  </w:r>
                </w:p>
                <w:p>
                  <w:pPr>
                    <w:adjustRightInd w:val="0"/>
                    <w:snapToGrid w:val="0"/>
                    <w:spacing w:line="240" w:lineRule="exact"/>
                    <w:ind w:left="1470" w:hanging="1470" w:hangingChars="700"/>
                    <w:rPr>
                      <w:rFonts w:ascii="仿宋" w:hAnsi="仿宋" w:eastAsia="仿宋" w:cs="仿宋"/>
                      <w:szCs w:val="21"/>
                    </w:rPr>
                  </w:pPr>
                  <w:r>
                    <w:rPr>
                      <w:rFonts w:hint="eastAsia" w:ascii="仿宋" w:hAnsi="仿宋" w:eastAsia="仿宋"/>
                      <w:szCs w:val="21"/>
                    </w:rPr>
                    <w:t>8</w:t>
                  </w:r>
                  <w:r>
                    <w:rPr>
                      <w:rFonts w:ascii="仿宋" w:hAnsi="仿宋" w:eastAsia="仿宋"/>
                      <w:szCs w:val="21"/>
                    </w:rPr>
                    <w:t>.</w:t>
                  </w:r>
                  <w:r>
                    <w:rPr>
                      <w:rFonts w:hint="eastAsia" w:ascii="仿宋" w:hAnsi="仿宋" w:eastAsia="仿宋" w:cs="仿宋"/>
                      <w:color w:val="000000"/>
                      <w:szCs w:val="21"/>
                    </w:rPr>
                    <w:t xml:space="preserve">美育（美术）   </w:t>
                  </w:r>
                  <w:r>
                    <w:rPr>
                      <w:rFonts w:hint="eastAsia" w:ascii="仿宋" w:hAnsi="仿宋" w:eastAsia="仿宋" w:cs="仿宋"/>
                      <w:szCs w:val="21"/>
                    </w:rPr>
                    <w:t>9.劳动教育</w:t>
                  </w:r>
                </w:p>
              </w:txbxContent>
            </v:textbox>
          </v:shape>
        </w:pict>
      </w:r>
      <w:r>
        <w:rPr>
          <w:szCs w:val="21"/>
        </w:rPr>
        <w:pict>
          <v:shape id="文本框 5" o:spid="_x0000_s1046" o:spt="202" type="#_x0000_t202" style="position:absolute;left:0pt;margin-left:41.4pt;margin-top:16.15pt;height:54.6pt;width:22.7pt;z-index:251663360;mso-width-relative:page;mso-height-relative:page;" coordsize="21600,21600" o:gfxdata="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IUhol2AAAAAkBAAAPAAAAAAAA&#10;AAEAIAAAACIAAABkcnMvZG93bnJldi54bWxQSwECFAAUAAAACACHTuJA8MFyoxICAABDBAAADgAA&#10;AAAAAAABACAAAAAnAQAAZHJzL2Uyb0RvYy54bWxQSwUGAAAAAAYABgBZAQAAqwUAAAAA&#10;">
            <v:path/>
            <v:fill focussize="0,0"/>
            <v:stroke joinstyle="miter"/>
            <v:imagedata o:title=""/>
            <o:lock v:ext="edit"/>
            <v:textbox>
              <w:txbxContent>
                <w:p>
                  <w:pPr>
                    <w:adjustRightInd w:val="0"/>
                    <w:snapToGrid w:val="0"/>
                    <w:spacing w:line="240" w:lineRule="exact"/>
                    <w:rPr>
                      <w:szCs w:val="21"/>
                    </w:rPr>
                  </w:pPr>
                  <w:r>
                    <w:rPr>
                      <w:rFonts w:hint="eastAsia" w:ascii="仿宋" w:hAnsi="仿宋" w:eastAsia="仿宋"/>
                      <w:szCs w:val="21"/>
                    </w:rPr>
                    <w:t>必修课程</w:t>
                  </w:r>
                </w:p>
              </w:txbxContent>
            </v:textbox>
          </v:shape>
        </w:pict>
      </w:r>
    </w:p>
    <w:p>
      <w:pPr>
        <w:pStyle w:val="3"/>
        <w:spacing w:line="360" w:lineRule="auto"/>
        <w:rPr>
          <w:rFonts w:ascii="仿宋" w:hAnsi="仿宋" w:eastAsia="仿宋"/>
          <w:szCs w:val="21"/>
        </w:rPr>
      </w:pPr>
      <w:r>
        <w:rPr>
          <w:rFonts w:ascii="仿宋" w:hAnsi="仿宋" w:eastAsia="仿宋"/>
          <w:szCs w:val="21"/>
        </w:rPr>
        <w:pict>
          <v:shape id="文本框 3" o:spid="_x0000_s1044" o:spt="202" type="#_x0000_t202" style="position:absolute;left:0pt;margin-left:-0.8pt;margin-top:17pt;height:82.2pt;width:19pt;z-index:251661312;mso-width-relative:page;mso-height-relative:page;" coordsize="21600,21600" o:gfxdata="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VaIAb2AAAAAgBAAAPAAAAAAAA&#10;AAEAIAAAACIAAABkcnMvZG93bnJldi54bWxQSwECFAAUAAAACACHTuJACfeM0RICAABEBAAADgAA&#10;AAAAAAABACAAAAAnAQAAZHJzL2Uyb0RvYy54bWxQSwUGAAAAAAYABgBZAQAAqwUAAAAA&#10;">
            <v:path/>
            <v:fill focussize="0,0"/>
            <v:stroke joinstyle="miter"/>
            <v:imagedata o:title=""/>
            <o:lock v:ext="edit"/>
            <v:textbox>
              <w:txbxContent>
                <w:p>
                  <w:pPr>
                    <w:adjustRightInd w:val="0"/>
                    <w:snapToGrid w:val="0"/>
                    <w:spacing w:line="240" w:lineRule="exact"/>
                    <w:jc w:val="center"/>
                    <w:rPr>
                      <w:szCs w:val="21"/>
                    </w:rPr>
                  </w:pPr>
                  <w:r>
                    <w:rPr>
                      <w:rFonts w:hint="eastAsia" w:ascii="仿宋" w:hAnsi="仿宋" w:eastAsia="仿宋"/>
                      <w:szCs w:val="21"/>
                    </w:rPr>
                    <w:t>公共基础课程</w:t>
                  </w:r>
                </w:p>
              </w:txbxContent>
            </v:textbox>
          </v:shape>
        </w:pict>
      </w:r>
      <w:r>
        <w:rPr>
          <w:rFonts w:ascii="仿宋" w:hAnsi="仿宋" w:eastAsia="仿宋"/>
          <w:szCs w:val="21"/>
        </w:rPr>
        <w:pict>
          <v:line id="直线 66" o:spid="_x0000_s1045" o:spt="20" style="position:absolute;left:0pt;flip:y;margin-left:63.75pt;margin-top:17pt;height:0pt;width:66.65pt;z-index:251675648;mso-width-relative:page;mso-height-relative:page;" coordsize="21600,21600" o:gfxdata="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YKdxg2AAAAAkBAAAPAAAAAAAAAAEAIAAAACIAAABkcnMv&#10;ZG93bnJldi54bWxQSwECFAAUAAAACACHTuJASFN+tQMCAAD5AwAADgAAAAAAAAABACAAAAAnAQAA&#10;ZHJzL2Uyb0RvYy54bWxQSwUGAAAAAAYABgBZAQAAnAUAAAAA&#10;">
            <v:path arrowok="t"/>
            <v:fill focussize="0,0"/>
            <v:stroke endarrow="block" endarrowwidth="narrow" endarrowlength="short"/>
            <v:imagedata o:title=""/>
            <o:lock v:ext="edit"/>
          </v:line>
        </w:pict>
      </w:r>
      <w:r>
        <w:rPr>
          <w:rFonts w:hint="eastAsia" w:ascii="仿宋" w:hAnsi="仿宋" w:eastAsia="仿宋" w:cs="宋体"/>
          <w:color w:val="333333"/>
          <w:spacing w:val="8"/>
          <w:szCs w:val="21"/>
          <w:shd w:val="clear" w:color="auto" w:fill="FFFFFF"/>
        </w:rPr>
        <w:drawing>
          <wp:anchor distT="0" distB="0" distL="114935" distR="114935" simplePos="0" relativeHeight="251677696" behindDoc="0" locked="0" layoutInCell="1" allowOverlap="1">
            <wp:simplePos x="0" y="0"/>
            <wp:positionH relativeFrom="column">
              <wp:posOffset>247650</wp:posOffset>
            </wp:positionH>
            <wp:positionV relativeFrom="paragraph">
              <wp:posOffset>153670</wp:posOffset>
            </wp:positionV>
            <wp:extent cx="257175" cy="933450"/>
            <wp:effectExtent l="0" t="0" r="9525" b="0"/>
            <wp:wrapNone/>
            <wp:docPr id="2" name="图片 2" descr="SD13B`XQZAGY@N[EX(3P)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D13B`XQZAGY@N[EX(3P)DJ"/>
                    <pic:cNvPicPr>
                      <a:picLocks noChangeAspect="1"/>
                    </pic:cNvPicPr>
                  </pic:nvPicPr>
                  <pic:blipFill>
                    <a:blip r:embed="rId11" cstate="print"/>
                    <a:stretch>
                      <a:fillRect/>
                    </a:stretch>
                  </pic:blipFill>
                  <pic:spPr>
                    <a:xfrm>
                      <a:off x="0" y="0"/>
                      <a:ext cx="257175" cy="933450"/>
                    </a:xfrm>
                    <a:prstGeom prst="rect">
                      <a:avLst/>
                    </a:prstGeom>
                  </pic:spPr>
                </pic:pic>
              </a:graphicData>
            </a:graphic>
          </wp:anchor>
        </w:drawing>
      </w:r>
    </w:p>
    <w:p>
      <w:pPr>
        <w:pStyle w:val="3"/>
        <w:spacing w:line="360" w:lineRule="auto"/>
        <w:rPr>
          <w:rFonts w:ascii="仿宋" w:hAnsi="仿宋" w:eastAsia="仿宋"/>
          <w:szCs w:val="21"/>
        </w:rPr>
      </w:pPr>
    </w:p>
    <w:p>
      <w:pPr>
        <w:pStyle w:val="3"/>
        <w:spacing w:line="360" w:lineRule="auto"/>
        <w:rPr>
          <w:rFonts w:ascii="仿宋" w:hAnsi="仿宋" w:eastAsia="仿宋"/>
          <w:szCs w:val="21"/>
        </w:rPr>
      </w:pPr>
      <w:r>
        <w:rPr>
          <w:rFonts w:ascii="仿宋" w:hAnsi="仿宋" w:eastAsia="仿宋"/>
          <w:szCs w:val="21"/>
        </w:rPr>
        <w:pict>
          <v:shape id="文本框 8" o:spid="_x0000_s1043" o:spt="202" type="#_x0000_t202" style="position:absolute;left:0pt;margin-left:133.35pt;margin-top:16.65pt;height:34.45pt;width:284.5pt;z-index:251665408;mso-width-relative:page;mso-height-relative:page;" coordsize="21600,21600" o:gfxdata="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YAJX12QAAAAoBAAAPAAAAAAAA&#10;AAEAIAAAACIAAABkcnMvZG93bnJldi54bWxQSwECFAAUAAAACACHTuJABlqWOBECAABEBAAADgAA&#10;AAAAAAABACAAAAAoAQAAZHJzL2Uyb0RvYy54bWxQSwUGAAAAAAYABgBZAQAAqwUAAAAA&#10;">
            <v:path/>
            <v:fill focussize="0,0"/>
            <v:stroke joinstyle="miter"/>
            <v:imagedata o:title=""/>
            <o:lock v:ext="edit"/>
            <v:textbox>
              <w:txbxContent>
                <w:p>
                  <w:pPr>
                    <w:adjustRightInd w:val="0"/>
                    <w:snapToGrid w:val="0"/>
                    <w:spacing w:line="240" w:lineRule="exact"/>
                    <w:rPr>
                      <w:rFonts w:ascii="仿宋" w:hAnsi="仿宋" w:eastAsia="仿宋"/>
                      <w:szCs w:val="21"/>
                    </w:rPr>
                  </w:pPr>
                  <w:r>
                    <w:rPr>
                      <w:rFonts w:hint="eastAsia" w:ascii="仿宋" w:hAnsi="仿宋" w:eastAsia="仿宋"/>
                      <w:szCs w:val="21"/>
                    </w:rPr>
                    <w:t xml:space="preserve">1．普通话 </w:t>
                  </w:r>
                  <w:r>
                    <w:rPr>
                      <w:rFonts w:ascii="仿宋" w:hAnsi="仿宋" w:eastAsia="仿宋"/>
                      <w:szCs w:val="21"/>
                    </w:rPr>
                    <w:t xml:space="preserve"> </w:t>
                  </w:r>
                  <w:r>
                    <w:rPr>
                      <w:rFonts w:hint="eastAsia" w:ascii="仿宋" w:hAnsi="仿宋" w:eastAsia="仿宋"/>
                      <w:szCs w:val="21"/>
                    </w:rPr>
                    <w:t xml:space="preserve">  </w:t>
                  </w:r>
                  <w:r>
                    <w:rPr>
                      <w:rFonts w:ascii="仿宋" w:hAnsi="仿宋" w:eastAsia="仿宋"/>
                      <w:szCs w:val="21"/>
                    </w:rPr>
                    <w:t>2.</w:t>
                  </w:r>
                  <w:r>
                    <w:rPr>
                      <w:rFonts w:hint="eastAsia" w:ascii="仿宋" w:hAnsi="仿宋" w:eastAsia="仿宋"/>
                      <w:szCs w:val="21"/>
                    </w:rPr>
                    <w:t>家政服务  3.应用文写作</w:t>
                  </w:r>
                </w:p>
                <w:p>
                  <w:pPr>
                    <w:adjustRightInd w:val="0"/>
                    <w:snapToGrid w:val="0"/>
                    <w:spacing w:line="240" w:lineRule="exact"/>
                    <w:rPr>
                      <w:rFonts w:ascii="仿宋" w:hAnsi="仿宋" w:eastAsia="仿宋"/>
                      <w:szCs w:val="21"/>
                    </w:rPr>
                  </w:pPr>
                  <w:r>
                    <w:rPr>
                      <w:rFonts w:hint="eastAsia" w:ascii="仿宋" w:hAnsi="仿宋" w:eastAsia="仿宋"/>
                      <w:szCs w:val="21"/>
                    </w:rPr>
                    <w:t xml:space="preserve">4．硬笔书法 </w:t>
                  </w:r>
                  <w:r>
                    <w:rPr>
                      <w:rFonts w:ascii="仿宋" w:hAnsi="仿宋" w:eastAsia="仿宋"/>
                      <w:szCs w:val="21"/>
                    </w:rPr>
                    <w:t xml:space="preserve"> </w:t>
                  </w:r>
                  <w:r>
                    <w:rPr>
                      <w:rFonts w:hint="eastAsia" w:ascii="仿宋" w:hAnsi="仿宋" w:eastAsia="仿宋"/>
                      <w:szCs w:val="21"/>
                    </w:rPr>
                    <w:t xml:space="preserve">5.礼仪  </w:t>
                  </w:r>
                </w:p>
                <w:p>
                  <w:pPr>
                    <w:adjustRightInd w:val="0"/>
                    <w:snapToGrid w:val="0"/>
                    <w:spacing w:line="240" w:lineRule="exact"/>
                    <w:rPr>
                      <w:rFonts w:ascii="仿宋" w:hAnsi="仿宋" w:eastAsia="仿宋"/>
                      <w:szCs w:val="21"/>
                    </w:rPr>
                  </w:pPr>
                </w:p>
                <w:p>
                  <w:pPr>
                    <w:adjustRightInd w:val="0"/>
                    <w:snapToGrid w:val="0"/>
                    <w:spacing w:line="240" w:lineRule="exact"/>
                    <w:rPr>
                      <w:rFonts w:ascii="仿宋" w:hAnsi="仿宋" w:eastAsia="仿宋"/>
                      <w:szCs w:val="21"/>
                    </w:rPr>
                  </w:pPr>
                  <w:r>
                    <w:rPr>
                      <w:rFonts w:hint="eastAsia" w:ascii="仿宋" w:hAnsi="仿宋" w:eastAsia="仿宋"/>
                      <w:szCs w:val="21"/>
                    </w:rPr>
                    <w:t xml:space="preserve">  </w:t>
                  </w:r>
                </w:p>
              </w:txbxContent>
            </v:textbox>
          </v:shape>
        </w:pict>
      </w:r>
    </w:p>
    <w:p>
      <w:pPr>
        <w:pStyle w:val="3"/>
        <w:spacing w:line="360" w:lineRule="auto"/>
        <w:rPr>
          <w:rFonts w:ascii="仿宋" w:hAnsi="仿宋" w:eastAsia="仿宋"/>
          <w:szCs w:val="21"/>
        </w:rPr>
      </w:pPr>
      <w:r>
        <w:rPr>
          <w:rFonts w:ascii="仿宋" w:hAnsi="仿宋" w:eastAsia="仿宋" w:cs="宋体"/>
          <w:color w:val="333333"/>
          <w:spacing w:val="8"/>
          <w:szCs w:val="21"/>
        </w:rPr>
        <w:pict>
          <v:line id="_x0000_s1048" o:spid="_x0000_s1048" o:spt="20" style="position:absolute;left:0pt;flip:y;margin-left:103.7pt;margin-top:11.5pt;height:0pt;width:24.9pt;z-index:251684864;mso-width-relative:page;mso-height-relative:page;" coordsize="21600,21600" o:gfxdata="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YKdxg2AAAAAkBAAAPAAAAAAAAAAEAIAAAACIAAABkcnMv&#10;ZG93bnJldi54bWxQSwECFAAUAAAACACHTuJASFN+tQMCAAD5AwAADgAAAAAAAAABACAAAAAnAQAA&#10;ZHJzL2Uyb0RvYy54bWxQSwUGAAAAAAYABgBZAQAAnAUAAAAA&#10;">
            <v:path arrowok="t"/>
            <v:fill focussize="0,0"/>
            <v:stroke endarrow="block" endarrowwidth="narrow" endarrowlength="short"/>
            <v:imagedata o:title=""/>
            <o:lock v:ext="edit"/>
          </v:line>
        </w:pict>
      </w:r>
      <w:r>
        <w:rPr>
          <w:rFonts w:hint="eastAsia" w:ascii="仿宋" w:hAnsi="仿宋" w:eastAsia="仿宋" w:cs="宋体"/>
          <w:color w:val="333333"/>
          <w:spacing w:val="8"/>
          <w:szCs w:val="21"/>
          <w:shd w:val="clear" w:color="auto" w:fill="FFFFFF"/>
        </w:rPr>
        <w:drawing>
          <wp:anchor distT="0" distB="0" distL="114935" distR="114935" simplePos="0" relativeHeight="251678720" behindDoc="0" locked="0" layoutInCell="1" allowOverlap="1">
            <wp:simplePos x="0" y="0"/>
            <wp:positionH relativeFrom="column">
              <wp:posOffset>827405</wp:posOffset>
            </wp:positionH>
            <wp:positionV relativeFrom="paragraph">
              <wp:posOffset>114935</wp:posOffset>
            </wp:positionV>
            <wp:extent cx="189230" cy="593090"/>
            <wp:effectExtent l="19050" t="0" r="1184" b="0"/>
            <wp:wrapNone/>
            <wp:docPr id="3" name="图片 3" descr="SD13B`XQZAGY@N[EX(3P)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D13B`XQZAGY@N[EX(3P)DJ"/>
                    <pic:cNvPicPr>
                      <a:picLocks noChangeAspect="1"/>
                    </pic:cNvPicPr>
                  </pic:nvPicPr>
                  <pic:blipFill>
                    <a:blip r:embed="rId11" cstate="print"/>
                    <a:stretch>
                      <a:fillRect/>
                    </a:stretch>
                  </pic:blipFill>
                  <pic:spPr>
                    <a:xfrm>
                      <a:off x="0" y="0"/>
                      <a:ext cx="190226" cy="595630"/>
                    </a:xfrm>
                    <a:prstGeom prst="rect">
                      <a:avLst/>
                    </a:prstGeom>
                  </pic:spPr>
                </pic:pic>
              </a:graphicData>
            </a:graphic>
          </wp:anchor>
        </w:drawing>
      </w:r>
      <w:r>
        <w:rPr>
          <w:rFonts w:ascii="仿宋" w:hAnsi="仿宋" w:eastAsia="仿宋"/>
          <w:szCs w:val="21"/>
        </w:rPr>
        <w:pict>
          <v:shape id="文本框 6" o:spid="_x0000_s1042" o:spt="202" type="#_x0000_t202" style="position:absolute;left:0pt;margin-left:41.05pt;margin-top:5.1pt;height:54.6pt;width:22.7pt;z-index:251664384;mso-width-relative:page;mso-height-relative:page;" coordsize="21600,21600" o:gfxdata="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g4QdjYAAAACQEAAA8AAAAAAAAA&#10;AQAgAAAAIgAAAGRycy9kb3ducmV2LnhtbFBLAQIUABQAAAAIAIdO4kAvn+EQEQIAAEMEAAAOAAAA&#10;AAAAAAEAIAAAACcBAABkcnMvZTJvRG9jLnhtbFBLBQYAAAAABgAGAFkBAACqBQAAAAA=&#10;">
            <v:path/>
            <v:fill focussize="0,0"/>
            <v:stroke joinstyle="miter"/>
            <v:imagedata o:title=""/>
            <o:lock v:ext="edit"/>
            <v:textbox>
              <w:txbxContent>
                <w:p>
                  <w:pPr>
                    <w:adjustRightInd w:val="0"/>
                    <w:snapToGrid w:val="0"/>
                    <w:spacing w:line="240" w:lineRule="exact"/>
                    <w:rPr>
                      <w:szCs w:val="21"/>
                    </w:rPr>
                  </w:pPr>
                  <w:r>
                    <w:rPr>
                      <w:rFonts w:hint="eastAsia" w:ascii="仿宋" w:hAnsi="仿宋" w:eastAsia="仿宋"/>
                      <w:szCs w:val="21"/>
                    </w:rPr>
                    <w:t>选修课程</w:t>
                  </w:r>
                </w:p>
              </w:txbxContent>
            </v:textbox>
          </v:shape>
        </w:pict>
      </w:r>
      <w:r>
        <w:rPr>
          <w:rFonts w:ascii="仿宋" w:hAnsi="仿宋" w:eastAsia="仿宋"/>
          <w:szCs w:val="21"/>
        </w:rPr>
        <w:pict>
          <v:shape id="文本框 10" o:spid="_x0000_s1041" o:spt="202" type="#_x0000_t202" style="position:absolute;left:0pt;margin-left:81pt;margin-top:1.4pt;height:28.35pt;width:22.7pt;z-index:251667456;mso-width-relative:page;mso-height-relative:page;" coordsize="21600,21600" o:gfxdata="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J8bM2AAAAAgBAAAPAAAAAAAAAAEA&#10;IAAAACIAAABkcnMvZG93bnJldi54bWxQSwECFAAUAAAACACHTuJACi78aw8CAABFBAAADgAAAAAA&#10;AAABACAAAAAnAQAAZHJzL2Uyb0RvYy54bWxQSwUGAAAAAAYABgBZAQAAqAUAAAAA&#10;">
            <v:path/>
            <v:fill focussize="0,0"/>
            <v:stroke joinstyle="miter"/>
            <v:imagedata o:title=""/>
            <o:lock v:ext="edit"/>
            <v:textbox>
              <w:txbxContent>
                <w:p>
                  <w:pPr>
                    <w:adjustRightInd w:val="0"/>
                    <w:snapToGrid w:val="0"/>
                    <w:spacing w:line="200" w:lineRule="exact"/>
                    <w:rPr>
                      <w:szCs w:val="21"/>
                    </w:rPr>
                  </w:pPr>
                  <w:r>
                    <w:rPr>
                      <w:rFonts w:hint="eastAsia" w:ascii="仿宋" w:hAnsi="仿宋" w:eastAsia="仿宋"/>
                      <w:szCs w:val="21"/>
                    </w:rPr>
                    <w:t>限选</w:t>
                  </w:r>
                </w:p>
              </w:txbxContent>
            </v:textbox>
          </v:shape>
        </w:pict>
      </w:r>
    </w:p>
    <w:p>
      <w:pPr>
        <w:pStyle w:val="3"/>
        <w:spacing w:line="360" w:lineRule="auto"/>
        <w:rPr>
          <w:rFonts w:ascii="仿宋" w:hAnsi="仿宋" w:eastAsia="仿宋"/>
          <w:szCs w:val="21"/>
        </w:rPr>
      </w:pPr>
      <w:r>
        <w:rPr>
          <w:rFonts w:ascii="仿宋" w:hAnsi="仿宋" w:eastAsia="仿宋"/>
          <w:szCs w:val="21"/>
        </w:rPr>
        <w:pict>
          <v:shape id="文本框 9" o:spid="_x0000_s1040" o:spt="202" type="#_x0000_t202" style="position:absolute;left:0pt;margin-left:134.15pt;margin-top:19.85pt;height:22.85pt;width:285.1pt;z-index:251666432;mso-width-relative:page;mso-height-relative:page;" coordsize="21600,21600" o:gfxdata="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VL4ODZAAAACQEAAA8AAAAA&#10;AAAAAQAgAAAAIgAAAGRycy9kb3ducmV2LnhtbFBLAQIUABQAAAAIAIdO4kDxaeTiEwIAAEUEAAAO&#10;AAAAAAAAAAEAIAAAACgBAABkcnMvZTJvRG9jLnhtbFBLBQYAAAAABgAGAFkBAACtBQAAAAA=&#10;">
            <v:path/>
            <v:fill focussize="0,0"/>
            <v:stroke joinstyle="miter"/>
            <v:imagedata o:title=""/>
            <o:lock v:ext="edit"/>
            <v:textbox>
              <w:txbxContent>
                <w:p>
                  <w:pPr>
                    <w:adjustRightInd w:val="0"/>
                    <w:snapToGrid w:val="0"/>
                    <w:spacing w:line="240" w:lineRule="exact"/>
                    <w:rPr>
                      <w:rFonts w:ascii="仿宋" w:hAnsi="仿宋" w:eastAsia="仿宋"/>
                      <w:szCs w:val="21"/>
                    </w:rPr>
                  </w:pPr>
                  <w:r>
                    <w:rPr>
                      <w:rFonts w:hint="eastAsia" w:ascii="仿宋" w:hAnsi="仿宋" w:eastAsia="仿宋" w:cs="仿宋"/>
                      <w:szCs w:val="21"/>
                    </w:rPr>
                    <w:t xml:space="preserve">1.职业健康与安全     2.职业素养 </w:t>
                  </w:r>
                </w:p>
                <w:p/>
              </w:txbxContent>
            </v:textbox>
          </v:shape>
        </w:pict>
      </w:r>
      <w:r>
        <w:rPr>
          <w:rFonts w:ascii="仿宋" w:hAnsi="仿宋" w:eastAsia="仿宋"/>
          <w:szCs w:val="21"/>
        </w:rPr>
        <w:pict>
          <v:shape id="文本框 11" o:spid="_x0000_s1039" o:spt="202" type="#_x0000_t202" style="position:absolute;left:0pt;margin-left:80.25pt;margin-top:13.9pt;height:27.35pt;width:22.7pt;z-index:251668480;mso-width-relative:page;mso-height-relative:page;" coordsize="21600,21600" o:gfxdata="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qL3nNcAAAAJAQAADwAAAAAAAAAB&#10;ACAAAAAiAAAAZHJzL2Rvd25yZXYueG1sUEsBAhQAFAAAAAgAh07iQOePlmgRAgAARQQAAA4AAAAA&#10;AAAAAQAgAAAAJgEAAGRycy9lMm9Eb2MueG1sUEsFBgAAAAAGAAYAWQEAAKkFAAAAAA==&#10;">
            <v:path/>
            <v:fill focussize="0,0"/>
            <v:stroke joinstyle="miter"/>
            <v:imagedata o:title=""/>
            <o:lock v:ext="edit"/>
            <v:textbox>
              <w:txbxContent>
                <w:p>
                  <w:pPr>
                    <w:adjustRightInd w:val="0"/>
                    <w:snapToGrid w:val="0"/>
                    <w:spacing w:line="200" w:lineRule="exact"/>
                    <w:rPr>
                      <w:szCs w:val="21"/>
                    </w:rPr>
                  </w:pPr>
                  <w:r>
                    <w:rPr>
                      <w:rFonts w:hint="eastAsia" w:ascii="仿宋" w:hAnsi="仿宋" w:eastAsia="仿宋"/>
                      <w:szCs w:val="21"/>
                    </w:rPr>
                    <w:t>任选</w:t>
                  </w:r>
                </w:p>
              </w:txbxContent>
            </v:textbox>
          </v:shape>
        </w:pict>
      </w:r>
    </w:p>
    <w:p>
      <w:pPr>
        <w:pStyle w:val="3"/>
        <w:spacing w:line="360" w:lineRule="auto"/>
        <w:rPr>
          <w:rFonts w:ascii="仿宋" w:hAnsi="仿宋" w:eastAsia="仿宋"/>
          <w:szCs w:val="21"/>
        </w:rPr>
      </w:pPr>
      <w:r>
        <w:rPr>
          <w:rFonts w:ascii="仿宋" w:hAnsi="仿宋" w:eastAsia="仿宋"/>
          <w:szCs w:val="21"/>
        </w:rPr>
        <w:pict>
          <v:line id="_x0000_s1049" o:spid="_x0000_s1049" o:spt="20" style="position:absolute;left:0pt;flip:y;margin-left:103.7pt;margin-top:7.5pt;height:0pt;width:24.9pt;z-index:251685888;mso-width-relative:page;mso-height-relative:page;" coordsize="21600,21600" o:gfxdata="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YKdxg2AAAAAkBAAAPAAAAAAAAAAEAIAAAACIAAABkcnMv&#10;ZG93bnJldi54bWxQSwECFAAUAAAACACHTuJASFN+tQMCAAD5AwAADgAAAAAAAAABACAAAAAnAQAA&#10;ZHJzL2Uyb0RvYy54bWxQSwUGAAAAAAYABgBZAQAAnAUAAAAA&#10;">
            <v:path arrowok="t"/>
            <v:fill focussize="0,0"/>
            <v:stroke endarrow="block" endarrowwidth="narrow" endarrowlength="short"/>
            <v:imagedata o:title=""/>
            <o:lock v:ext="edit"/>
          </v:line>
        </w:pict>
      </w:r>
    </w:p>
    <w:p>
      <w:pPr>
        <w:pStyle w:val="3"/>
        <w:spacing w:line="360" w:lineRule="auto"/>
        <w:rPr>
          <w:rFonts w:ascii="仿宋" w:hAnsi="仿宋" w:eastAsia="仿宋"/>
          <w:szCs w:val="21"/>
        </w:rPr>
      </w:pPr>
    </w:p>
    <w:p>
      <w:pPr>
        <w:pStyle w:val="3"/>
        <w:spacing w:line="360" w:lineRule="auto"/>
        <w:rPr>
          <w:rFonts w:ascii="仿宋" w:hAnsi="仿宋" w:eastAsia="仿宋"/>
          <w:szCs w:val="21"/>
        </w:rPr>
      </w:pPr>
      <w:r>
        <w:rPr>
          <w:rFonts w:ascii="仿宋" w:hAnsi="仿宋" w:eastAsia="仿宋"/>
          <w:szCs w:val="21"/>
        </w:rPr>
        <w:pict>
          <v:shape id="文本框 15" o:spid="_x0000_s1038" o:spt="202" type="#_x0000_t202" style="position:absolute;left:0pt;margin-left:89.05pt;margin-top:12.4pt;height:63.5pt;width:22.7pt;z-index:251671552;mso-width-relative:page;mso-height-relative:page;" coordsize="21600,21600" o:gfxdata="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eMv/9gAAAAKAQAADwAAAAAA&#10;AAABACAAAAAiAAAAZHJzL2Rvd25yZXYueG1sUEsBAhQAFAAAAAgAh07iQCtwMR4TAgAARQQAAA4A&#10;AAAAAAAAAQAgAAAAJwEAAGRycy9lMm9Eb2MueG1sUEsFBgAAAAAGAAYAWQEAAKwFAAAAAA==&#10;">
            <v:path/>
            <v:fill focussize="0,0"/>
            <v:stroke joinstyle="miter"/>
            <v:imagedata o:title=""/>
            <o:lock v:ext="edit"/>
            <v:textbox>
              <w:txbxContent>
                <w:p>
                  <w:pPr>
                    <w:adjustRightInd w:val="0"/>
                    <w:snapToGrid w:val="0"/>
                    <w:spacing w:line="200" w:lineRule="exact"/>
                    <w:rPr>
                      <w:rFonts w:ascii="仿宋" w:hAnsi="仿宋" w:eastAsia="仿宋"/>
                      <w:szCs w:val="21"/>
                    </w:rPr>
                  </w:pPr>
                </w:p>
                <w:p>
                  <w:pPr>
                    <w:adjustRightInd w:val="0"/>
                    <w:snapToGrid w:val="0"/>
                    <w:spacing w:line="200" w:lineRule="exact"/>
                    <w:rPr>
                      <w:szCs w:val="21"/>
                    </w:rPr>
                  </w:pPr>
                  <w:r>
                    <w:rPr>
                      <w:rFonts w:hint="eastAsia" w:ascii="仿宋" w:hAnsi="仿宋" w:eastAsia="仿宋"/>
                      <w:szCs w:val="21"/>
                    </w:rPr>
                    <w:t>平台课程</w:t>
                  </w:r>
                </w:p>
              </w:txbxContent>
            </v:textbox>
          </v:shape>
        </w:pict>
      </w:r>
    </w:p>
    <w:p>
      <w:pPr>
        <w:pStyle w:val="3"/>
        <w:spacing w:line="360" w:lineRule="auto"/>
        <w:rPr>
          <w:rFonts w:ascii="仿宋" w:hAnsi="仿宋" w:eastAsia="仿宋"/>
          <w:szCs w:val="21"/>
        </w:rPr>
      </w:pPr>
      <w:r>
        <w:rPr>
          <w:rFonts w:ascii="仿宋" w:hAnsi="仿宋" w:eastAsia="仿宋"/>
          <w:szCs w:val="21"/>
        </w:rPr>
        <w:pict>
          <v:shape id="文本框 20" o:spid="_x0000_s1037" o:spt="202" type="#_x0000_t202" style="position:absolute;left:0pt;margin-left:124.4pt;margin-top:5pt;height:49.25pt;width:292pt;z-index:251672576;mso-width-relative:page;mso-height-relative:page;" coordsize="21600,21600" o:gfxdata="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pIZZTYAAAACgEAAA8AAAAAAAAA&#10;AQAgAAAAIgAAAGRycy9kb3ducmV2LnhtbFBLAQIUABQAAAAIAIdO4kBRQM2vEQIAAEYEAAAOAAAA&#10;AAAAAAEAIAAAACcBAABkcnMvZTJvRG9jLnhtbFBLBQYAAAAABgAGAFkBAACqBQAAAAA=&#10;">
            <v:path/>
            <v:fill focussize="0,0"/>
            <v:stroke joinstyle="miter"/>
            <v:imagedata o:title=""/>
            <o:lock v:ext="edit"/>
            <v:textbox>
              <w:txbxContent>
                <w:p>
                  <w:pPr>
                    <w:adjustRightInd w:val="0"/>
                    <w:snapToGrid w:val="0"/>
                    <w:spacing w:line="240" w:lineRule="exact"/>
                    <w:rPr>
                      <w:rFonts w:ascii="仿宋" w:hAnsi="仿宋" w:eastAsia="仿宋"/>
                      <w:szCs w:val="21"/>
                    </w:rPr>
                  </w:pPr>
                  <w:r>
                    <w:rPr>
                      <w:rFonts w:hint="eastAsia" w:ascii="仿宋" w:hAnsi="仿宋" w:eastAsia="仿宋"/>
                      <w:szCs w:val="21"/>
                    </w:rPr>
                    <w:t>1.</w:t>
                  </w:r>
                  <w:r>
                    <w:rPr>
                      <w:rFonts w:ascii="仿宋" w:hAnsi="仿宋" w:eastAsia="仿宋"/>
                      <w:szCs w:val="21"/>
                    </w:rPr>
                    <w:t>烹饪原料知识</w:t>
                  </w:r>
                  <w:r>
                    <w:rPr>
                      <w:rFonts w:hint="eastAsia" w:ascii="仿宋" w:hAnsi="仿宋" w:eastAsia="仿宋"/>
                      <w:szCs w:val="21"/>
                    </w:rPr>
                    <w:t xml:space="preserve">             2.</w:t>
                  </w:r>
                  <w:r>
                    <w:rPr>
                      <w:rFonts w:ascii="仿宋" w:hAnsi="仿宋" w:eastAsia="仿宋"/>
                      <w:szCs w:val="21"/>
                    </w:rPr>
                    <w:t>烹饪概论</w:t>
                  </w:r>
                </w:p>
                <w:p>
                  <w:pPr>
                    <w:adjustRightInd w:val="0"/>
                    <w:snapToGrid w:val="0"/>
                    <w:spacing w:line="240" w:lineRule="exact"/>
                    <w:rPr>
                      <w:rFonts w:ascii="仿宋" w:hAnsi="仿宋" w:eastAsia="仿宋"/>
                      <w:szCs w:val="21"/>
                    </w:rPr>
                  </w:pPr>
                  <w:r>
                    <w:rPr>
                      <w:rFonts w:hint="eastAsia" w:ascii="仿宋" w:hAnsi="仿宋" w:eastAsia="仿宋"/>
                      <w:szCs w:val="21"/>
                    </w:rPr>
                    <w:t>3.</w:t>
                  </w:r>
                  <w:r>
                    <w:rPr>
                      <w:rFonts w:ascii="仿宋" w:hAnsi="仿宋" w:eastAsia="仿宋"/>
                      <w:szCs w:val="21"/>
                    </w:rPr>
                    <w:t>菜品设计与制作</w:t>
                  </w:r>
                  <w:r>
                    <w:rPr>
                      <w:rFonts w:hint="eastAsia" w:ascii="仿宋" w:hAnsi="仿宋" w:eastAsia="仿宋"/>
                      <w:szCs w:val="21"/>
                    </w:rPr>
                    <w:t xml:space="preserve">           4.</w:t>
                  </w:r>
                  <w:r>
                    <w:rPr>
                      <w:rFonts w:ascii="仿宋" w:hAnsi="仿宋" w:eastAsia="仿宋"/>
                      <w:szCs w:val="21"/>
                    </w:rPr>
                    <w:t>烹饪营养与卫生</w:t>
                  </w:r>
                </w:p>
                <w:p>
                  <w:pPr>
                    <w:adjustRightInd w:val="0"/>
                    <w:snapToGrid w:val="0"/>
                    <w:spacing w:line="240" w:lineRule="exact"/>
                    <w:rPr>
                      <w:rFonts w:ascii="仿宋" w:hAnsi="仿宋" w:eastAsia="仿宋"/>
                      <w:szCs w:val="21"/>
                    </w:rPr>
                  </w:pPr>
                  <w:r>
                    <w:rPr>
                      <w:rFonts w:hint="eastAsia" w:ascii="仿宋" w:hAnsi="仿宋" w:eastAsia="仿宋"/>
                      <w:szCs w:val="21"/>
                    </w:rPr>
                    <w:t>5.</w:t>
                  </w:r>
                  <w:r>
                    <w:rPr>
                      <w:rFonts w:ascii="仿宋" w:hAnsi="仿宋" w:eastAsia="仿宋"/>
                      <w:szCs w:val="21"/>
                    </w:rPr>
                    <w:t>现代厨房管理</w:t>
                  </w:r>
                </w:p>
              </w:txbxContent>
            </v:textbox>
          </v:shape>
        </w:pict>
      </w:r>
    </w:p>
    <w:p>
      <w:pPr>
        <w:pStyle w:val="3"/>
        <w:spacing w:line="360" w:lineRule="auto"/>
        <w:rPr>
          <w:rFonts w:ascii="仿宋" w:hAnsi="仿宋" w:eastAsia="仿宋"/>
          <w:szCs w:val="21"/>
        </w:rPr>
      </w:pPr>
      <w:r>
        <w:rPr>
          <w:rFonts w:ascii="仿宋" w:hAnsi="仿宋" w:eastAsia="仿宋"/>
          <w:szCs w:val="21"/>
        </w:rPr>
        <w:pict>
          <v:line id="_x0000_s1050" o:spid="_x0000_s1050" o:spt="20" style="position:absolute;left:0pt;flip:y;margin-left:111.75pt;margin-top:2.05pt;height:0pt;width:14.35pt;z-index:251686912;mso-width-relative:page;mso-height-relative:page;" coordsize="21600,21600" o:gfxdata="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YKdxg2AAAAAkBAAAPAAAAAAAAAAEAIAAAACIAAABkcnMv&#10;ZG93bnJldi54bWxQSwECFAAUAAAACACHTuJASFN+tQMCAAD5AwAADgAAAAAAAAABACAAAAAnAQAA&#10;ZHJzL2Uyb0RvYy54bWxQSwUGAAAAAAYABgBZAQAAnAUAAAAA&#10;">
            <v:path arrowok="t"/>
            <v:fill focussize="0,0"/>
            <v:stroke endarrow="block" endarrowwidth="narrow" endarrowlength="short"/>
            <v:imagedata o:title=""/>
            <o:lock v:ext="edit"/>
          </v:line>
        </w:pict>
      </w:r>
      <w:r>
        <w:rPr>
          <w:rFonts w:ascii="仿宋" w:hAnsi="仿宋" w:eastAsia="仿宋"/>
          <w:szCs w:val="21"/>
        </w:rPr>
        <w:pict>
          <v:line id="_x0000_s1036" o:spid="_x0000_s1036" o:spt="20" style="position:absolute;left:0pt;flip:y;margin-left:50.05pt;margin-top:2.05pt;height:0.7pt;width:32pt;z-index:251680768;mso-width-relative:page;mso-height-relative:page;" coordsize="21600,21600" o:gfxdata="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kzjTN1QAAAAcBAAAPAAAAAAAAAAEAIAAAACIAAABkcnMvZG93&#10;bnJldi54bWxQSwECFAAUAAAACACHTuJAHYFrSwMCAAD5AwAADgAAAAAAAAABACAAAAAkAQAAZHJz&#10;L2Uyb0RvYy54bWxQSwUGAAAAAAYABgBZAQAAmQUAAAAA&#10;">
            <v:path arrowok="t"/>
            <v:fill focussize="0,0"/>
            <v:stroke endarrow="block" endarrowwidth="narrow" endarrowlength="short"/>
            <v:imagedata o:title=""/>
            <o:lock v:ext="edit"/>
          </v:line>
        </w:pict>
      </w:r>
      <w:r>
        <w:rPr>
          <w:rFonts w:ascii="仿宋" w:hAnsi="仿宋" w:eastAsia="仿宋"/>
          <w:szCs w:val="21"/>
        </w:rPr>
        <w:pict>
          <v:line id="_x0000_s1035" o:spid="_x0000_s1035" o:spt="20" style="position:absolute;left:0pt;margin-left:49.15pt;margin-top:2.45pt;height:130.5pt;width:0pt;z-index:251679744;mso-width-relative:page;mso-height-relative:page;" coordsize="21600,21600" o:gfxdata="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bLDddYAAAAH&#10;AQAADwAAAAAAAAABACAAAAAiAAAAZHJzL2Rvd25yZXYueG1sUEsBAhQAFAAAAAgAh07iQCR5B4/l&#10;AQAAqQMAAA4AAAAAAAAAAQAgAAAAJQEAAGRycy9lMm9Eb2MueG1sUEsFBgAAAAAGAAYAWQEAAHwF&#10;AAAAAA==&#10;">
            <v:path arrowok="t"/>
            <v:fill focussize="0,0"/>
            <v:stroke weight="1pt"/>
            <v:imagedata o:title=""/>
            <o:lock v:ext="edit"/>
          </v:line>
        </w:pict>
      </w:r>
    </w:p>
    <w:p>
      <w:pPr>
        <w:pStyle w:val="3"/>
        <w:spacing w:line="360" w:lineRule="auto"/>
        <w:rPr>
          <w:rFonts w:ascii="仿宋" w:hAnsi="仿宋" w:eastAsia="仿宋"/>
          <w:szCs w:val="21"/>
        </w:rPr>
      </w:pPr>
    </w:p>
    <w:p>
      <w:pPr>
        <w:pStyle w:val="3"/>
        <w:spacing w:line="360" w:lineRule="auto"/>
        <w:rPr>
          <w:rFonts w:ascii="仿宋" w:hAnsi="仿宋" w:eastAsia="仿宋"/>
          <w:szCs w:val="21"/>
        </w:rPr>
      </w:pPr>
      <w:r>
        <w:rPr>
          <w:rFonts w:ascii="仿宋" w:hAnsi="仿宋" w:eastAsia="仿宋"/>
          <w:szCs w:val="21"/>
        </w:rPr>
        <w:pict>
          <v:shape id="文本框 14" o:spid="_x0000_s1033" o:spt="202" type="#_x0000_t202" style="position:absolute;left:0pt;margin-left:89.9pt;margin-top:8.15pt;height:55.7pt;width:23.45pt;z-index:251670528;mso-width-relative:page;mso-height-relative:page;" coordsize="21600,21600" o:gfxdata="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Jb4mf2AAAAAoBAAAPAAAAAAAA&#10;AAEAIAAAACIAAABkcnMvZG93bnJldi54bWxQSwECFAAUAAAACACHTuJA7H4L1xICAABFBAAADgAA&#10;AAAAAAABACAAAAAnAQAAZHJzL2Uyb0RvYy54bWxQSwUGAAAAAAYABgBZAQAAqwUAAAAA&#10;">
            <v:path/>
            <v:fill focussize="0,0"/>
            <v:stroke joinstyle="miter"/>
            <v:imagedata o:title=""/>
            <o:lock v:ext="edit"/>
            <v:textbox>
              <w:txbxContent>
                <w:p>
                  <w:pPr>
                    <w:adjustRightInd w:val="0"/>
                    <w:snapToGrid w:val="0"/>
                    <w:spacing w:line="180" w:lineRule="exact"/>
                    <w:rPr>
                      <w:szCs w:val="21"/>
                    </w:rPr>
                  </w:pPr>
                  <w:r>
                    <w:rPr>
                      <w:rFonts w:hint="eastAsia" w:ascii="仿宋" w:hAnsi="仿宋" w:eastAsia="仿宋"/>
                      <w:szCs w:val="21"/>
                    </w:rPr>
                    <w:t xml:space="preserve"> 核心课程</w:t>
                  </w:r>
                </w:p>
              </w:txbxContent>
            </v:textbox>
          </v:shape>
        </w:pict>
      </w:r>
      <w:r>
        <w:rPr>
          <w:rFonts w:ascii="仿宋" w:hAnsi="仿宋" w:eastAsia="仿宋"/>
          <w:szCs w:val="21"/>
        </w:rPr>
        <w:pict>
          <v:shape id="文本框 13" o:spid="_x0000_s1034" o:spt="202" type="#_x0000_t202" style="position:absolute;left:0pt;margin-left:126.1pt;margin-top:15.15pt;height:45.7pt;width:292pt;z-index:251669504;mso-width-relative:page;mso-height-relative:page;" coordsize="21600,21600" o:gfxdata="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901YNkAAAAKAQAADwAA&#10;AAAAAAABACAAAAAiAAAAZHJzL2Rvd25yZXYueG1sUEsBAhQAFAAAAAgAh07iQAYkMZwVAgAARgQA&#10;AA4AAAAAAAAAAQAgAAAAKAEAAGRycy9lMm9Eb2MueG1sUEsFBgAAAAAGAAYAWQEAAK8FAAAAAA==&#10;">
            <v:path/>
            <v:fill focussize="0,0"/>
            <v:stroke joinstyle="miter"/>
            <v:imagedata o:title=""/>
            <o:lock v:ext="edit"/>
            <v:textbox>
              <w:txbxContent>
                <w:p>
                  <w:pPr>
                    <w:adjustRightInd w:val="0"/>
                    <w:snapToGrid w:val="0"/>
                    <w:spacing w:line="240" w:lineRule="exact"/>
                    <w:rPr>
                      <w:rFonts w:ascii="仿宋" w:hAnsi="仿宋" w:eastAsia="仿宋"/>
                      <w:szCs w:val="21"/>
                    </w:rPr>
                  </w:pPr>
                  <w:r>
                    <w:rPr>
                      <w:rFonts w:hint="eastAsia" w:ascii="仿宋" w:hAnsi="仿宋" w:eastAsia="仿宋"/>
                      <w:szCs w:val="21"/>
                    </w:rPr>
                    <w:t>1.</w:t>
                  </w:r>
                  <w:r>
                    <w:rPr>
                      <w:rFonts w:ascii="仿宋" w:hAnsi="仿宋" w:eastAsia="仿宋"/>
                      <w:szCs w:val="21"/>
                    </w:rPr>
                    <w:t>西式面点工艺</w:t>
                  </w:r>
                  <w:r>
                    <w:rPr>
                      <w:rFonts w:hint="eastAsia" w:ascii="仿宋" w:hAnsi="仿宋" w:eastAsia="仿宋"/>
                      <w:szCs w:val="21"/>
                    </w:rPr>
                    <w:t xml:space="preserve">  </w:t>
                  </w:r>
                  <w:r>
                    <w:rPr>
                      <w:rFonts w:ascii="仿宋" w:hAnsi="仿宋" w:eastAsia="仿宋"/>
                      <w:szCs w:val="21"/>
                    </w:rPr>
                    <w:t xml:space="preserve"> </w:t>
                  </w:r>
                  <w:r>
                    <w:rPr>
                      <w:rFonts w:hint="eastAsia" w:ascii="仿宋" w:hAnsi="仿宋" w:eastAsia="仿宋"/>
                      <w:szCs w:val="21"/>
                    </w:rPr>
                    <w:t>2.</w:t>
                  </w:r>
                  <w:r>
                    <w:rPr>
                      <w:rFonts w:ascii="仿宋" w:hAnsi="仿宋" w:eastAsia="仿宋"/>
                      <w:szCs w:val="21"/>
                    </w:rPr>
                    <w:t>中式面点制作</w:t>
                  </w:r>
                </w:p>
                <w:p>
                  <w:pPr>
                    <w:adjustRightInd w:val="0"/>
                    <w:snapToGrid w:val="0"/>
                    <w:spacing w:line="240" w:lineRule="exact"/>
                    <w:rPr>
                      <w:rFonts w:ascii="仿宋" w:hAnsi="仿宋" w:eastAsia="仿宋"/>
                      <w:szCs w:val="21"/>
                    </w:rPr>
                  </w:pPr>
                  <w:r>
                    <w:rPr>
                      <w:rFonts w:hint="eastAsia" w:ascii="仿宋" w:hAnsi="仿宋" w:eastAsia="仿宋"/>
                      <w:szCs w:val="21"/>
                    </w:rPr>
                    <w:t>3.</w:t>
                  </w:r>
                  <w:r>
                    <w:rPr>
                      <w:rFonts w:ascii="仿宋" w:hAnsi="仿宋" w:eastAsia="仿宋"/>
                      <w:szCs w:val="21"/>
                    </w:rPr>
                    <w:t>西式面点制作</w:t>
                  </w:r>
                  <w:r>
                    <w:rPr>
                      <w:rFonts w:hint="eastAsia" w:ascii="仿宋" w:hAnsi="仿宋" w:eastAsia="仿宋"/>
                      <w:szCs w:val="21"/>
                    </w:rPr>
                    <w:t xml:space="preserve">   4.</w:t>
                  </w:r>
                  <w:r>
                    <w:rPr>
                      <w:rFonts w:ascii="仿宋" w:hAnsi="仿宋" w:eastAsia="仿宋"/>
                      <w:szCs w:val="21"/>
                    </w:rPr>
                    <w:t>西餐冷菜制作</w:t>
                  </w:r>
                </w:p>
                <w:p>
                  <w:pPr>
                    <w:adjustRightInd w:val="0"/>
                    <w:snapToGrid w:val="0"/>
                    <w:spacing w:line="240" w:lineRule="exact"/>
                    <w:rPr>
                      <w:rFonts w:ascii="仿宋" w:hAnsi="仿宋" w:eastAsia="仿宋"/>
                      <w:szCs w:val="21"/>
                    </w:rPr>
                  </w:pPr>
                  <w:r>
                    <w:rPr>
                      <w:rFonts w:hint="eastAsia" w:ascii="仿宋" w:hAnsi="仿宋" w:eastAsia="仿宋" w:cs="仿宋"/>
                      <w:szCs w:val="21"/>
                    </w:rPr>
                    <w:t>5.</w:t>
                  </w:r>
                  <w:r>
                    <w:rPr>
                      <w:rFonts w:ascii="仿宋" w:hAnsi="仿宋" w:eastAsia="仿宋" w:cs="仿宋"/>
                      <w:szCs w:val="21"/>
                    </w:rPr>
                    <w:t>西餐制作</w:t>
                  </w:r>
                  <w:r>
                    <w:rPr>
                      <w:rFonts w:hint="eastAsia" w:ascii="仿宋" w:hAnsi="仿宋" w:eastAsia="仿宋" w:cs="仿宋"/>
                      <w:szCs w:val="21"/>
                    </w:rPr>
                    <w:t xml:space="preserve">       6.</w:t>
                  </w:r>
                  <w:r>
                    <w:rPr>
                      <w:rFonts w:ascii="仿宋" w:hAnsi="仿宋" w:eastAsia="仿宋" w:cs="仿宋"/>
                      <w:szCs w:val="21"/>
                    </w:rPr>
                    <w:t>调饮茶理论与实践</w:t>
                  </w:r>
                </w:p>
                <w:p>
                  <w:pPr>
                    <w:adjustRightInd w:val="0"/>
                    <w:snapToGrid w:val="0"/>
                    <w:spacing w:line="240" w:lineRule="exact"/>
                    <w:rPr>
                      <w:rFonts w:ascii="仿宋" w:hAnsi="仿宋" w:eastAsia="仿宋"/>
                      <w:szCs w:val="21"/>
                    </w:rPr>
                  </w:pPr>
                </w:p>
                <w:p>
                  <w:pPr>
                    <w:rPr>
                      <w:rFonts w:ascii="仿宋" w:hAnsi="仿宋" w:eastAsia="仿宋" w:cs="仿宋"/>
                      <w:szCs w:val="21"/>
                    </w:rPr>
                  </w:pPr>
                </w:p>
                <w:p>
                  <w:pPr>
                    <w:rPr>
                      <w:rFonts w:ascii="仿宋" w:hAnsi="仿宋" w:eastAsia="仿宋" w:cs="仿宋"/>
                      <w:szCs w:val="21"/>
                    </w:rPr>
                  </w:pPr>
                </w:p>
              </w:txbxContent>
            </v:textbox>
          </v:shape>
        </w:pict>
      </w:r>
      <w:r>
        <w:rPr>
          <w:rFonts w:ascii="仿宋" w:hAnsi="仿宋" w:eastAsia="仿宋"/>
          <w:szCs w:val="21"/>
        </w:rPr>
        <w:pict>
          <v:shape id="文本框 4" o:spid="_x0000_s1032" o:spt="202" type="#_x0000_t202" style="position:absolute;left:0pt;margin-left:7.05pt;margin-top:0.95pt;height:82.2pt;width:22.7pt;z-index:251662336;mso-width-relative:page;mso-height-relative:page;" coordsize="21600,21600" o:gfxdata="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HX1xdUAAAAHAQAADwAAAAAAAAAB&#10;ACAAAAAiAAAAZHJzL2Rvd25yZXYueG1sUEsBAhQAFAAAAAgAh07iQL6IFKsTAgAARAQAAA4AAAAA&#10;AAAAAQAgAAAAJAEAAGRycy9lMm9Eb2MueG1sUEsFBgAAAAAGAAYAWQEAAKkFAAAAAA==&#10;">
            <v:path/>
            <v:fill focussize="0,0"/>
            <v:stroke joinstyle="miter"/>
            <v:imagedata o:title=""/>
            <o:lock v:ext="edit"/>
            <v:textbox>
              <w:txbxContent>
                <w:p>
                  <w:pPr>
                    <w:adjustRightInd w:val="0"/>
                    <w:snapToGrid w:val="0"/>
                    <w:spacing w:line="240" w:lineRule="exact"/>
                    <w:rPr>
                      <w:szCs w:val="21"/>
                    </w:rPr>
                  </w:pPr>
                  <w:r>
                    <w:rPr>
                      <w:rFonts w:hint="eastAsia" w:ascii="仿宋" w:hAnsi="仿宋" w:eastAsia="仿宋"/>
                      <w:szCs w:val="21"/>
                    </w:rPr>
                    <w:t>专业技能课程</w:t>
                  </w:r>
                </w:p>
              </w:txbxContent>
            </v:textbox>
          </v:shape>
        </w:pict>
      </w:r>
    </w:p>
    <w:p>
      <w:pPr>
        <w:pStyle w:val="3"/>
        <w:spacing w:line="360" w:lineRule="auto"/>
        <w:rPr>
          <w:rFonts w:ascii="仿宋" w:hAnsi="仿宋" w:eastAsia="仿宋"/>
          <w:szCs w:val="21"/>
        </w:rPr>
      </w:pPr>
      <w:r>
        <w:rPr>
          <w:rFonts w:ascii="仿宋" w:hAnsi="仿宋" w:eastAsia="仿宋"/>
          <w:szCs w:val="21"/>
        </w:rPr>
        <w:pict>
          <v:line id="_x0000_s1051" o:spid="_x0000_s1051" o:spt="20" style="position:absolute;left:0pt;flip:y;margin-left:114.15pt;margin-top:13.9pt;height:0pt;width:10.25pt;z-index:251687936;mso-width-relative:page;mso-height-relative:page;" coordsize="21600,21600" o:gfxdata="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YKdxg2AAAAAkBAAAPAAAAAAAAAAEAIAAAACIAAABkcnMv&#10;ZG93bnJldi54bWxQSwECFAAUAAAACACHTuJASFN+tQMCAAD5AwAADgAAAAAAAAABACAAAAAnAQAA&#10;ZHJzL2Uyb0RvYy54bWxQSwUGAAAAAAYABgBZAQAAnAUAAAAA&#10;">
            <v:path arrowok="t"/>
            <v:fill focussize="0,0"/>
            <v:stroke endarrow="block" endarrowwidth="narrow" endarrowlength="short"/>
            <v:imagedata o:title=""/>
            <o:lock v:ext="edit"/>
          </v:line>
        </w:pict>
      </w:r>
      <w:r>
        <w:rPr>
          <w:rFonts w:ascii="仿宋" w:hAnsi="仿宋" w:eastAsia="仿宋"/>
          <w:szCs w:val="21"/>
        </w:rPr>
        <w:pict>
          <v:line id="_x0000_s1031" o:spid="_x0000_s1031" o:spt="20" style="position:absolute;left:0pt;flip:y;margin-left:31.7pt;margin-top:14.65pt;height:0.65pt;width:19.35pt;z-index:251683840;mso-width-relative:page;mso-height-relative:page;" coordsize="21600,21600" o:gfxdata="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3D/1/WAAAACAEAAA8AAAAAAAAAAQAgAAAAIgAAAGRycy9kb3ducmV2LnhtbFBLAQIUABQAAAAI&#10;AIdO4kCK5c457wEAALMDAAAOAAAAAAAAAAEAIAAAACUBAABkcnMvZTJvRG9jLnhtbFBLBQYAAAAA&#10;BgAGAFkBAACGBQAAAAA=&#10;">
            <v:path arrowok="t"/>
            <v:fill focussize="0,0"/>
            <v:stroke/>
            <v:imagedata o:title=""/>
            <o:lock v:ext="edit"/>
          </v:line>
        </w:pict>
      </w:r>
      <w:r>
        <w:rPr>
          <w:rFonts w:ascii="仿宋" w:hAnsi="仿宋" w:eastAsia="仿宋"/>
          <w:szCs w:val="21"/>
        </w:rPr>
        <w:pict>
          <v:line id="_x0000_s1030" o:spid="_x0000_s1030" o:spt="20" style="position:absolute;left:0pt;flip:y;margin-left:49.4pt;margin-top:13.9pt;height:0.7pt;width:32pt;z-index:251681792;mso-width-relative:page;mso-height-relative:page;" coordsize="21600,21600" o:gfxdata="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gQuNTXAAAACAEAAA8AAAAAAAAAAQAgAAAAIgAAAGRycy9k&#10;b3ducmV2LnhtbFBLAQIUABQAAAAIAIdO4kDZwCdWAwIAAPkDAAAOAAAAAAAAAAEAIAAAACYBAABk&#10;cnMvZTJvRG9jLnhtbFBLBQYAAAAABgAGAFkBAACbBQAAAAA=&#10;">
            <v:path arrowok="t"/>
            <v:fill focussize="0,0"/>
            <v:stroke endarrow="block" endarrowwidth="narrow" endarrowlength="short"/>
            <v:imagedata o:title=""/>
            <o:lock v:ext="edit"/>
          </v:line>
        </w:pict>
      </w:r>
    </w:p>
    <w:p>
      <w:pPr>
        <w:pStyle w:val="3"/>
        <w:spacing w:line="360" w:lineRule="auto"/>
        <w:rPr>
          <w:rFonts w:ascii="仿宋" w:hAnsi="仿宋" w:eastAsia="仿宋"/>
          <w:szCs w:val="21"/>
        </w:rPr>
      </w:pPr>
    </w:p>
    <w:p>
      <w:pPr>
        <w:pStyle w:val="3"/>
        <w:spacing w:line="360" w:lineRule="auto"/>
        <w:rPr>
          <w:rFonts w:ascii="仿宋" w:hAnsi="仿宋" w:eastAsia="仿宋"/>
          <w:szCs w:val="21"/>
        </w:rPr>
      </w:pPr>
      <w:r>
        <w:rPr>
          <w:rFonts w:ascii="仿宋" w:hAnsi="仿宋" w:eastAsia="仿宋"/>
          <w:szCs w:val="21"/>
        </w:rPr>
        <w:pict>
          <v:shape id="文本框 51" o:spid="_x0000_s1029" o:spt="202" type="#_x0000_t202" style="position:absolute;left:0pt;margin-left:90.65pt;margin-top:15.1pt;height:58.6pt;width:22.95pt;z-index:251674624;mso-width-relative:page;mso-height-relative:page;" coordsize="21600,21600" o:gfxdata="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2rgQtgAAAAKAQAADwAAAAAA&#10;AAABACAAAAAiAAAAZHJzL2Rvd25yZXYueG1sUEsBAhQAFAAAAAgAh07iQPdPNzITAgAARQQAAA4A&#10;AAAAAAAAAQAgAAAAJwEAAGRycy9lMm9Eb2MueG1sUEsFBgAAAAAGAAYAWQEAAKwFAAAAAA==&#10;">
            <v:path/>
            <v:fill focussize="0,0"/>
            <v:stroke joinstyle="miter"/>
            <v:imagedata o:title=""/>
            <o:lock v:ext="edit"/>
            <v:textbox>
              <w:txbxContent>
                <w:p>
                  <w:pPr>
                    <w:adjustRightInd w:val="0"/>
                    <w:snapToGrid w:val="0"/>
                    <w:spacing w:line="180" w:lineRule="exact"/>
                    <w:rPr>
                      <w:szCs w:val="21"/>
                    </w:rPr>
                  </w:pPr>
                  <w:r>
                    <w:rPr>
                      <w:rFonts w:hint="eastAsia" w:ascii="仿宋" w:hAnsi="仿宋" w:eastAsia="仿宋"/>
                      <w:szCs w:val="21"/>
                    </w:rPr>
                    <w:t xml:space="preserve"> 拓展课程</w:t>
                  </w:r>
                </w:p>
              </w:txbxContent>
            </v:textbox>
          </v:shape>
        </w:pict>
      </w:r>
    </w:p>
    <w:p>
      <w:pPr>
        <w:pStyle w:val="3"/>
        <w:spacing w:line="360" w:lineRule="auto"/>
        <w:rPr>
          <w:rFonts w:ascii="仿宋" w:hAnsi="仿宋" w:eastAsia="仿宋"/>
          <w:szCs w:val="21"/>
        </w:rPr>
      </w:pPr>
      <w:r>
        <w:rPr>
          <w:rFonts w:ascii="仿宋" w:hAnsi="仿宋" w:eastAsia="仿宋"/>
          <w:szCs w:val="21"/>
        </w:rPr>
        <w:pict>
          <v:shape id="文本框 49" o:spid="_x0000_s1028" o:spt="202" type="#_x0000_t202" style="position:absolute;left:0pt;margin-left:127.85pt;margin-top:14.7pt;height:28.5pt;width:289.5pt;z-index:251673600;mso-width-relative:page;mso-height-relative:page;" coordsize="21600,21600" o:gfxdata="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AjKN22AAAAAkBAAAPAAAAAAAA&#10;AAEAIAAAACIAAABkcnMvZG93bnJldi54bWxQSwECFAAUAAAACACHTuJARFfpyxICAABGBAAADgAA&#10;AAAAAAABACAAAAAnAQAAZHJzL2Uyb0RvYy54bWxQSwUGAAAAAAYABgBZAQAAqwUAAAAA&#10;">
            <v:path/>
            <v:fill focussize="0,0"/>
            <v:stroke joinstyle="miter"/>
            <v:imagedata o:title=""/>
            <o:lock v:ext="edit"/>
            <v:textbox>
              <w:txbxContent>
                <w:p>
                  <w:pPr>
                    <w:adjustRightInd w:val="0"/>
                    <w:snapToGrid w:val="0"/>
                    <w:spacing w:line="240" w:lineRule="exact"/>
                    <w:rPr>
                      <w:rFonts w:ascii="仿宋" w:hAnsi="仿宋" w:eastAsia="仿宋"/>
                      <w:szCs w:val="21"/>
                    </w:rPr>
                  </w:pPr>
                  <w:r>
                    <w:rPr>
                      <w:rFonts w:hint="eastAsia" w:ascii="仿宋" w:hAnsi="仿宋" w:eastAsia="仿宋"/>
                      <w:szCs w:val="21"/>
                    </w:rPr>
                    <w:t>1.</w:t>
                  </w:r>
                  <w:r>
                    <w:rPr>
                      <w:rFonts w:ascii="仿宋" w:hAnsi="仿宋" w:eastAsia="仿宋"/>
                      <w:szCs w:val="21"/>
                    </w:rPr>
                    <w:t>西餐甜点制作</w:t>
                  </w:r>
                  <w:r>
                    <w:rPr>
                      <w:rFonts w:hint="eastAsia" w:ascii="仿宋" w:hAnsi="仿宋" w:eastAsia="仿宋"/>
                      <w:szCs w:val="21"/>
                    </w:rPr>
                    <w:t xml:space="preserve">    2.</w:t>
                  </w:r>
                  <w:r>
                    <w:rPr>
                      <w:rFonts w:ascii="仿宋" w:hAnsi="仿宋" w:eastAsia="仿宋"/>
                      <w:szCs w:val="21"/>
                    </w:rPr>
                    <w:t>中式烹调技艺</w:t>
                  </w:r>
                </w:p>
              </w:txbxContent>
            </v:textbox>
          </v:shape>
        </w:pict>
      </w:r>
      <w:r>
        <w:rPr>
          <w:rFonts w:ascii="仿宋" w:hAnsi="仿宋" w:eastAsia="仿宋"/>
          <w:szCs w:val="21"/>
        </w:rPr>
        <w:pict>
          <v:line id="_x0000_s1027" o:spid="_x0000_s1027" o:spt="20" style="position:absolute;left:0pt;flip:y;margin-left:50.05pt;margin-top:11.4pt;height:0.7pt;width:32pt;z-index:251682816;mso-width-relative:page;mso-height-relative:page;" coordsize="21600,21600" o:gfxdata="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aAN8HXAAAACQEAAA8AAAAAAAAAAQAgAAAAIgAAAGRycy9k&#10;b3ducmV2LnhtbFBLAQIUABQAAAAIAIdO4kApwsh6AwIAAPkDAAAOAAAAAAAAAAEAIAAAACYBAABk&#10;cnMvZTJvRG9jLnhtbFBLBQYAAAAABgAGAFkBAACbBQAAAAA=&#10;">
            <v:path arrowok="t"/>
            <v:fill focussize="0,0"/>
            <v:stroke endarrow="block" endarrowwidth="narrow" endarrowlength="short"/>
            <v:imagedata o:title=""/>
            <o:lock v:ext="edit"/>
          </v:line>
        </w:pict>
      </w:r>
    </w:p>
    <w:p>
      <w:pPr>
        <w:rPr>
          <w:rFonts w:ascii="仿宋" w:hAnsi="仿宋" w:eastAsia="仿宋"/>
          <w:b/>
          <w:szCs w:val="21"/>
        </w:rPr>
      </w:pPr>
      <w:r>
        <w:rPr>
          <w:rFonts w:cs="宋体"/>
          <w:color w:val="333333"/>
          <w:spacing w:val="8"/>
          <w:szCs w:val="21"/>
        </w:rPr>
        <w:pict>
          <v:line id="_x0000_s1053" o:spid="_x0000_s1053" o:spt="20" style="position:absolute;left:0pt;flip:y;margin-left:117.15pt;margin-top:7.95pt;height:0pt;width:10.25pt;z-index:251688960;mso-width-relative:page;mso-height-relative:page;" coordsize="21600,21600" o:gfxdata="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YKdxg2AAAAAkBAAAPAAAAAAAAAAEAIAAAACIAAABkcnMv&#10;ZG93bnJldi54bWxQSwECFAAUAAAACACHTuJASFN+tQMCAAD5AwAADgAAAAAAAAABACAAAAAnAQAA&#10;ZHJzL2Uyb0RvYy54bWxQSwUGAAAAAAYABgBZAQAAnAUAAAAA&#10;">
            <v:path arrowok="t"/>
            <v:fill focussize="0,0"/>
            <v:stroke endarrow="block" endarrowwidth="narrow" endarrowlength="short"/>
            <v:imagedata o:title=""/>
            <o:lock v:ext="edit"/>
          </v:line>
        </w:pict>
      </w:r>
      <w:r>
        <w:rPr>
          <w:rFonts w:cs="宋体"/>
          <w:color w:val="333333"/>
          <w:spacing w:val="8"/>
          <w:szCs w:val="21"/>
          <w:shd w:val="clear" w:color="auto" w:fill="FFFFFF"/>
        </w:rPr>
        <w:br w:type="page"/>
      </w:r>
    </w:p>
    <w:p>
      <w:pPr>
        <w:spacing w:line="360" w:lineRule="auto"/>
        <w:outlineLvl w:val="0"/>
        <w:rPr>
          <w:rFonts w:ascii="仿宋" w:hAnsi="仿宋" w:eastAsia="仿宋" w:cs="仿宋"/>
          <w:b/>
          <w:szCs w:val="21"/>
        </w:rPr>
      </w:pPr>
      <w:r>
        <w:rPr>
          <w:rFonts w:hint="eastAsia" w:ascii="仿宋" w:hAnsi="仿宋" w:eastAsia="仿宋" w:cs="仿宋"/>
          <w:b/>
          <w:szCs w:val="21"/>
        </w:rPr>
        <w:t>（二）教学时间分配</w:t>
      </w:r>
    </w:p>
    <w:tbl>
      <w:tblPr>
        <w:tblStyle w:val="8"/>
        <w:tblpPr w:leftFromText="180" w:rightFromText="180" w:vertAnchor="text" w:horzAnchor="page" w:tblpXSpec="center" w:tblpY="259"/>
        <w:tblOverlap w:val="never"/>
        <w:tblW w:w="8528" w:type="dxa"/>
        <w:jc w:val="center"/>
        <w:tblLayout w:type="fixed"/>
        <w:tblCellMar>
          <w:top w:w="0" w:type="dxa"/>
          <w:left w:w="108" w:type="dxa"/>
          <w:bottom w:w="0" w:type="dxa"/>
          <w:right w:w="108" w:type="dxa"/>
        </w:tblCellMar>
      </w:tblPr>
      <w:tblGrid>
        <w:gridCol w:w="1003"/>
        <w:gridCol w:w="494"/>
        <w:gridCol w:w="466"/>
        <w:gridCol w:w="530"/>
        <w:gridCol w:w="466"/>
        <w:gridCol w:w="503"/>
        <w:gridCol w:w="465"/>
        <w:gridCol w:w="885"/>
        <w:gridCol w:w="726"/>
        <w:gridCol w:w="877"/>
        <w:gridCol w:w="733"/>
        <w:gridCol w:w="607"/>
        <w:gridCol w:w="773"/>
      </w:tblGrid>
      <w:tr>
        <w:tblPrEx>
          <w:tblCellMar>
            <w:top w:w="0" w:type="dxa"/>
            <w:left w:w="108" w:type="dxa"/>
            <w:bottom w:w="0" w:type="dxa"/>
            <w:right w:w="108" w:type="dxa"/>
          </w:tblCellMar>
        </w:tblPrEx>
        <w:trPr>
          <w:trHeight w:val="285" w:hRule="atLeast"/>
          <w:jc w:val="center"/>
        </w:trPr>
        <w:tc>
          <w:tcPr>
            <w:tcW w:w="1003" w:type="dxa"/>
            <w:tcBorders>
              <w:top w:val="single" w:color="000000" w:sz="8" w:space="0"/>
              <w:left w:val="single" w:color="000000" w:sz="8" w:space="0"/>
              <w:bottom w:val="single" w:color="000000" w:sz="8" w:space="0"/>
              <w:right w:val="single" w:color="000000" w:sz="8" w:space="0"/>
              <w:tl2br w:val="single" w:color="000000" w:sz="8" w:space="0"/>
            </w:tcBorders>
            <w:shd w:val="clear" w:color="auto" w:fill="auto"/>
            <w:noWrap/>
            <w:vAlign w:val="center"/>
          </w:tcPr>
          <w:p>
            <w:pPr>
              <w:widowControl/>
              <w:ind w:firstLine="211" w:firstLineChars="100"/>
              <w:jc w:val="left"/>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学期  内容</w:t>
            </w:r>
          </w:p>
        </w:tc>
        <w:tc>
          <w:tcPr>
            <w:tcW w:w="494"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一</w:t>
            </w:r>
          </w:p>
        </w:tc>
        <w:tc>
          <w:tcPr>
            <w:tcW w:w="466"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二</w:t>
            </w:r>
          </w:p>
        </w:tc>
        <w:tc>
          <w:tcPr>
            <w:tcW w:w="53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三</w:t>
            </w:r>
          </w:p>
        </w:tc>
        <w:tc>
          <w:tcPr>
            <w:tcW w:w="466"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四</w:t>
            </w:r>
          </w:p>
        </w:tc>
        <w:tc>
          <w:tcPr>
            <w:tcW w:w="503"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五</w:t>
            </w:r>
          </w:p>
        </w:tc>
        <w:tc>
          <w:tcPr>
            <w:tcW w:w="465" w:type="dxa"/>
            <w:tcBorders>
              <w:top w:val="single" w:color="000000" w:sz="8" w:space="0"/>
              <w:left w:val="nil"/>
              <w:bottom w:val="single" w:color="000000" w:sz="8" w:space="0"/>
              <w:right w:val="nil"/>
            </w:tcBorders>
            <w:shd w:val="clear" w:color="auto" w:fill="auto"/>
            <w:noWrap/>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六</w:t>
            </w:r>
          </w:p>
        </w:tc>
        <w:tc>
          <w:tcPr>
            <w:tcW w:w="4601" w:type="dxa"/>
            <w:gridSpan w:val="6"/>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课时比</w:t>
            </w:r>
          </w:p>
        </w:tc>
      </w:tr>
      <w:tr>
        <w:tblPrEx>
          <w:tblCellMar>
            <w:top w:w="0" w:type="dxa"/>
            <w:left w:w="108" w:type="dxa"/>
            <w:bottom w:w="0" w:type="dxa"/>
            <w:right w:w="108" w:type="dxa"/>
          </w:tblCellMar>
        </w:tblPrEx>
        <w:trPr>
          <w:trHeight w:val="525" w:hRule="atLeast"/>
          <w:jc w:val="center"/>
        </w:trPr>
        <w:tc>
          <w:tcPr>
            <w:tcW w:w="10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军训(入学教育）</w:t>
            </w:r>
          </w:p>
        </w:tc>
        <w:tc>
          <w:tcPr>
            <w:tcW w:w="494" w:type="dxa"/>
            <w:tcBorders>
              <w:top w:val="nil"/>
              <w:left w:val="nil"/>
              <w:bottom w:val="single" w:color="000000" w:sz="8" w:space="0"/>
              <w:right w:val="single" w:color="000000" w:sz="8" w:space="0"/>
            </w:tcBorders>
            <w:shd w:val="clear" w:color="auto" w:fill="auto"/>
            <w:noWrap/>
            <w:vAlign w:val="center"/>
          </w:tcPr>
          <w:p>
            <w:pPr>
              <w:jc w:val="center"/>
              <w:rPr>
                <w:rFonts w:ascii="仿宋" w:hAnsi="仿宋" w:eastAsia="仿宋" w:cs="仿宋"/>
                <w:color w:val="000000"/>
                <w:szCs w:val="21"/>
              </w:rPr>
            </w:pPr>
          </w:p>
        </w:tc>
        <w:tc>
          <w:tcPr>
            <w:tcW w:w="466" w:type="dxa"/>
            <w:tcBorders>
              <w:top w:val="nil"/>
              <w:left w:val="nil"/>
              <w:bottom w:val="single" w:color="000000" w:sz="8" w:space="0"/>
              <w:right w:val="single" w:color="000000" w:sz="8" w:space="0"/>
            </w:tcBorders>
            <w:shd w:val="clear" w:color="auto" w:fill="auto"/>
            <w:noWrap/>
            <w:vAlign w:val="center"/>
          </w:tcPr>
          <w:p>
            <w:pPr>
              <w:jc w:val="center"/>
              <w:rPr>
                <w:rFonts w:ascii="仿宋" w:hAnsi="仿宋" w:eastAsia="仿宋" w:cs="仿宋"/>
                <w:color w:val="000000"/>
                <w:szCs w:val="21"/>
              </w:rPr>
            </w:pPr>
          </w:p>
        </w:tc>
        <w:tc>
          <w:tcPr>
            <w:tcW w:w="530" w:type="dxa"/>
            <w:tcBorders>
              <w:top w:val="nil"/>
              <w:left w:val="nil"/>
              <w:bottom w:val="single" w:color="000000" w:sz="8" w:space="0"/>
              <w:right w:val="single" w:color="000000" w:sz="8" w:space="0"/>
            </w:tcBorders>
            <w:shd w:val="clear" w:color="auto" w:fill="auto"/>
            <w:noWrap/>
            <w:vAlign w:val="center"/>
          </w:tcPr>
          <w:p>
            <w:pPr>
              <w:jc w:val="center"/>
              <w:rPr>
                <w:rFonts w:ascii="仿宋" w:hAnsi="仿宋" w:eastAsia="仿宋" w:cs="仿宋"/>
                <w:color w:val="000000"/>
                <w:szCs w:val="21"/>
              </w:rPr>
            </w:pPr>
          </w:p>
        </w:tc>
        <w:tc>
          <w:tcPr>
            <w:tcW w:w="466" w:type="dxa"/>
            <w:tcBorders>
              <w:top w:val="nil"/>
              <w:left w:val="nil"/>
              <w:bottom w:val="single" w:color="000000" w:sz="8" w:space="0"/>
              <w:right w:val="single" w:color="000000" w:sz="8" w:space="0"/>
            </w:tcBorders>
            <w:shd w:val="clear" w:color="auto" w:fill="auto"/>
            <w:noWrap/>
            <w:vAlign w:val="center"/>
          </w:tcPr>
          <w:p>
            <w:pPr>
              <w:jc w:val="center"/>
              <w:rPr>
                <w:rFonts w:ascii="仿宋" w:hAnsi="仿宋" w:eastAsia="仿宋" w:cs="仿宋"/>
                <w:color w:val="000000"/>
                <w:szCs w:val="21"/>
              </w:rPr>
            </w:pPr>
          </w:p>
        </w:tc>
        <w:tc>
          <w:tcPr>
            <w:tcW w:w="503" w:type="dxa"/>
            <w:tcBorders>
              <w:top w:val="nil"/>
              <w:left w:val="nil"/>
              <w:bottom w:val="single" w:color="000000" w:sz="8" w:space="0"/>
              <w:right w:val="single" w:color="000000" w:sz="8" w:space="0"/>
            </w:tcBorders>
            <w:shd w:val="clear" w:color="auto" w:fill="auto"/>
            <w:noWrap/>
            <w:vAlign w:val="center"/>
          </w:tcPr>
          <w:p>
            <w:pPr>
              <w:jc w:val="center"/>
              <w:rPr>
                <w:rFonts w:ascii="仿宋" w:hAnsi="仿宋" w:eastAsia="仿宋" w:cs="仿宋"/>
                <w:color w:val="000000"/>
                <w:szCs w:val="21"/>
              </w:rPr>
            </w:pPr>
          </w:p>
        </w:tc>
        <w:tc>
          <w:tcPr>
            <w:tcW w:w="465" w:type="dxa"/>
            <w:tcBorders>
              <w:top w:val="nil"/>
              <w:left w:val="nil"/>
              <w:bottom w:val="single" w:color="000000" w:sz="8" w:space="0"/>
              <w:right w:val="single" w:color="000000" w:sz="8" w:space="0"/>
            </w:tcBorders>
            <w:shd w:val="clear" w:color="auto" w:fill="auto"/>
            <w:noWrap/>
            <w:vAlign w:val="center"/>
          </w:tcPr>
          <w:p>
            <w:pPr>
              <w:jc w:val="center"/>
              <w:rPr>
                <w:rFonts w:ascii="仿宋" w:hAnsi="仿宋" w:eastAsia="仿宋" w:cs="仿宋"/>
                <w:color w:val="000000"/>
                <w:szCs w:val="21"/>
              </w:rPr>
            </w:pPr>
          </w:p>
        </w:tc>
        <w:tc>
          <w:tcPr>
            <w:tcW w:w="1611" w:type="dxa"/>
            <w:gridSpan w:val="2"/>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公共基础课程</w:t>
            </w:r>
          </w:p>
        </w:tc>
        <w:tc>
          <w:tcPr>
            <w:tcW w:w="87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专业技能课程</w:t>
            </w:r>
          </w:p>
        </w:tc>
        <w:tc>
          <w:tcPr>
            <w:tcW w:w="73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岗位实习</w:t>
            </w:r>
          </w:p>
        </w:tc>
        <w:tc>
          <w:tcPr>
            <w:tcW w:w="607" w:type="dxa"/>
            <w:tcBorders>
              <w:top w:val="nil"/>
              <w:left w:val="nil"/>
              <w:bottom w:val="single" w:color="000000" w:sz="8" w:space="0"/>
              <w:right w:val="nil"/>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其他</w:t>
            </w:r>
          </w:p>
        </w:tc>
        <w:tc>
          <w:tcPr>
            <w:tcW w:w="773"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合计</w:t>
            </w:r>
          </w:p>
        </w:tc>
      </w:tr>
      <w:tr>
        <w:tblPrEx>
          <w:tblCellMar>
            <w:top w:w="0" w:type="dxa"/>
            <w:left w:w="108" w:type="dxa"/>
            <w:bottom w:w="0" w:type="dxa"/>
            <w:right w:w="108" w:type="dxa"/>
          </w:tblCellMar>
        </w:tblPrEx>
        <w:trPr>
          <w:trHeight w:val="883" w:hRule="atLeast"/>
          <w:jc w:val="center"/>
        </w:trPr>
        <w:tc>
          <w:tcPr>
            <w:tcW w:w="1003"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劳动、公共假期</w:t>
            </w:r>
          </w:p>
        </w:tc>
        <w:tc>
          <w:tcPr>
            <w:tcW w:w="494"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466"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530"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466"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503"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465" w:type="dxa"/>
            <w:tcBorders>
              <w:top w:val="nil"/>
              <w:left w:val="nil"/>
              <w:bottom w:val="single" w:color="000000" w:sz="8" w:space="0"/>
              <w:right w:val="single" w:color="000000" w:sz="8" w:space="0"/>
            </w:tcBorders>
            <w:shd w:val="clear" w:color="auto" w:fill="auto"/>
            <w:noWrap/>
            <w:vAlign w:val="center"/>
          </w:tcPr>
          <w:p>
            <w:pPr>
              <w:jc w:val="center"/>
              <w:rPr>
                <w:rFonts w:ascii="仿宋" w:hAnsi="仿宋" w:eastAsia="仿宋" w:cs="仿宋"/>
                <w:color w:val="000000"/>
                <w:szCs w:val="21"/>
              </w:rPr>
            </w:pPr>
          </w:p>
        </w:tc>
        <w:tc>
          <w:tcPr>
            <w:tcW w:w="8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课时数</w:t>
            </w:r>
          </w:p>
          <w:p>
            <w:pPr>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（学时）</w:t>
            </w:r>
          </w:p>
        </w:tc>
        <w:tc>
          <w:tcPr>
            <w:tcW w:w="726"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kern w:val="0"/>
                <w:szCs w:val="21"/>
              </w:rPr>
              <w:t>1</w:t>
            </w:r>
            <w:r>
              <w:rPr>
                <w:rFonts w:hint="eastAsia" w:ascii="仿宋" w:hAnsi="仿宋" w:eastAsia="仿宋" w:cs="仿宋"/>
                <w:color w:val="000000"/>
                <w:kern w:val="0"/>
                <w:szCs w:val="21"/>
                <w:lang w:val="en-US" w:eastAsia="zh-CN"/>
              </w:rPr>
              <w:t>188</w:t>
            </w:r>
          </w:p>
        </w:tc>
        <w:tc>
          <w:tcPr>
            <w:tcW w:w="877"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1378</w:t>
            </w:r>
          </w:p>
        </w:tc>
        <w:tc>
          <w:tcPr>
            <w:tcW w:w="733"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540</w:t>
            </w:r>
          </w:p>
        </w:tc>
        <w:tc>
          <w:tcPr>
            <w:tcW w:w="607" w:type="dxa"/>
            <w:tcBorders>
              <w:top w:val="nil"/>
              <w:left w:val="nil"/>
              <w:bottom w:val="single" w:color="000000" w:sz="8" w:space="0"/>
              <w:right w:val="nil"/>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150</w:t>
            </w:r>
          </w:p>
        </w:tc>
        <w:tc>
          <w:tcPr>
            <w:tcW w:w="773"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kern w:val="0"/>
                <w:szCs w:val="21"/>
              </w:rPr>
              <w:t>3</w:t>
            </w:r>
            <w:r>
              <w:rPr>
                <w:rFonts w:hint="eastAsia" w:ascii="仿宋" w:hAnsi="仿宋" w:eastAsia="仿宋" w:cs="仿宋"/>
                <w:color w:val="000000"/>
                <w:kern w:val="0"/>
                <w:szCs w:val="21"/>
                <w:lang w:val="en-US" w:eastAsia="zh-CN"/>
              </w:rPr>
              <w:t>256</w:t>
            </w:r>
          </w:p>
        </w:tc>
      </w:tr>
      <w:tr>
        <w:tblPrEx>
          <w:tblCellMar>
            <w:top w:w="0" w:type="dxa"/>
            <w:left w:w="108" w:type="dxa"/>
            <w:bottom w:w="0" w:type="dxa"/>
            <w:right w:w="108" w:type="dxa"/>
          </w:tblCellMar>
        </w:tblPrEx>
        <w:trPr>
          <w:trHeight w:val="318" w:hRule="atLeast"/>
          <w:jc w:val="center"/>
        </w:trPr>
        <w:tc>
          <w:tcPr>
            <w:tcW w:w="1003"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理论教学周</w:t>
            </w:r>
          </w:p>
        </w:tc>
        <w:tc>
          <w:tcPr>
            <w:tcW w:w="494"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18</w:t>
            </w:r>
          </w:p>
        </w:tc>
        <w:tc>
          <w:tcPr>
            <w:tcW w:w="466"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18</w:t>
            </w:r>
          </w:p>
        </w:tc>
        <w:tc>
          <w:tcPr>
            <w:tcW w:w="530"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16</w:t>
            </w:r>
          </w:p>
        </w:tc>
        <w:tc>
          <w:tcPr>
            <w:tcW w:w="466"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16</w:t>
            </w:r>
          </w:p>
        </w:tc>
        <w:tc>
          <w:tcPr>
            <w:tcW w:w="503"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16</w:t>
            </w:r>
          </w:p>
        </w:tc>
        <w:tc>
          <w:tcPr>
            <w:tcW w:w="4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ascii="仿宋" w:hAnsi="仿宋" w:eastAsia="仿宋" w:cs="仿宋"/>
                <w:color w:val="000000"/>
                <w:szCs w:val="21"/>
              </w:rPr>
            </w:pPr>
          </w:p>
        </w:tc>
        <w:tc>
          <w:tcPr>
            <w:tcW w:w="8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占比数（%）</w:t>
            </w:r>
          </w:p>
        </w:tc>
        <w:tc>
          <w:tcPr>
            <w:tcW w:w="72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仿宋" w:hAnsi="仿宋" w:eastAsia="仿宋" w:cs="等线"/>
                <w:color w:val="000000"/>
                <w:szCs w:val="21"/>
              </w:rPr>
            </w:pPr>
            <w:r>
              <w:rPr>
                <w:rFonts w:hint="eastAsia" w:ascii="仿宋" w:hAnsi="仿宋" w:eastAsia="仿宋" w:cs="仿宋"/>
                <w:i w:val="0"/>
                <w:iCs w:val="0"/>
                <w:color w:val="000000"/>
                <w:kern w:val="0"/>
                <w:sz w:val="21"/>
                <w:szCs w:val="21"/>
                <w:u w:val="none"/>
                <w:lang w:val="en-US" w:eastAsia="zh-CN" w:bidi="ar"/>
              </w:rPr>
              <w:t>36.5</w:t>
            </w:r>
          </w:p>
        </w:tc>
        <w:tc>
          <w:tcPr>
            <w:tcW w:w="87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仿宋" w:hAnsi="仿宋" w:eastAsia="仿宋" w:cs="等线"/>
                <w:color w:val="000000"/>
                <w:szCs w:val="21"/>
              </w:rPr>
            </w:pPr>
            <w:r>
              <w:rPr>
                <w:rFonts w:hint="eastAsia" w:ascii="仿宋" w:hAnsi="仿宋" w:eastAsia="仿宋" w:cs="仿宋"/>
                <w:i w:val="0"/>
                <w:iCs w:val="0"/>
                <w:color w:val="000000"/>
                <w:kern w:val="0"/>
                <w:sz w:val="21"/>
                <w:szCs w:val="21"/>
                <w:u w:val="none"/>
                <w:lang w:val="en-US" w:eastAsia="zh-CN" w:bidi="ar"/>
              </w:rPr>
              <w:t>42.3</w:t>
            </w:r>
          </w:p>
        </w:tc>
        <w:tc>
          <w:tcPr>
            <w:tcW w:w="73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仿宋" w:hAnsi="仿宋" w:eastAsia="仿宋" w:cs="等线"/>
                <w:color w:val="000000"/>
                <w:szCs w:val="21"/>
              </w:rPr>
            </w:pPr>
            <w:r>
              <w:rPr>
                <w:rFonts w:hint="eastAsia" w:ascii="仿宋" w:hAnsi="仿宋" w:eastAsia="仿宋" w:cs="仿宋"/>
                <w:i w:val="0"/>
                <w:iCs w:val="0"/>
                <w:color w:val="000000"/>
                <w:kern w:val="0"/>
                <w:sz w:val="21"/>
                <w:szCs w:val="21"/>
                <w:u w:val="none"/>
                <w:lang w:val="en-US" w:eastAsia="zh-CN" w:bidi="ar"/>
              </w:rPr>
              <w:t>16.6</w:t>
            </w:r>
          </w:p>
        </w:tc>
        <w:tc>
          <w:tcPr>
            <w:tcW w:w="607"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ascii="仿宋" w:hAnsi="仿宋" w:eastAsia="仿宋" w:cs="等线"/>
                <w:color w:val="000000"/>
                <w:szCs w:val="21"/>
              </w:rPr>
            </w:pPr>
            <w:r>
              <w:rPr>
                <w:rFonts w:hint="eastAsia" w:ascii="仿宋" w:hAnsi="仿宋" w:eastAsia="仿宋" w:cs="仿宋"/>
                <w:i w:val="0"/>
                <w:iCs w:val="0"/>
                <w:color w:val="000000"/>
                <w:kern w:val="0"/>
                <w:sz w:val="21"/>
                <w:szCs w:val="21"/>
                <w:u w:val="none"/>
                <w:lang w:val="en-US" w:eastAsia="zh-CN" w:bidi="ar"/>
              </w:rPr>
              <w:t>4.6</w:t>
            </w:r>
          </w:p>
        </w:tc>
        <w:tc>
          <w:tcPr>
            <w:tcW w:w="773"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等线"/>
                <w:color w:val="000000"/>
                <w:szCs w:val="21"/>
              </w:rPr>
            </w:pPr>
            <w:r>
              <w:rPr>
                <w:rFonts w:ascii="仿宋" w:hAnsi="仿宋" w:eastAsia="仿宋" w:cs="等线"/>
                <w:color w:val="000000"/>
                <w:kern w:val="0"/>
                <w:szCs w:val="21"/>
              </w:rPr>
              <w:t>100.0</w:t>
            </w:r>
          </w:p>
        </w:tc>
      </w:tr>
      <w:tr>
        <w:tblPrEx>
          <w:tblCellMar>
            <w:top w:w="0" w:type="dxa"/>
            <w:left w:w="108" w:type="dxa"/>
            <w:bottom w:w="0" w:type="dxa"/>
            <w:right w:w="108" w:type="dxa"/>
          </w:tblCellMar>
        </w:tblPrEx>
        <w:trPr>
          <w:trHeight w:val="270" w:hRule="atLeast"/>
          <w:jc w:val="center"/>
        </w:trPr>
        <w:tc>
          <w:tcPr>
            <w:tcW w:w="1003"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专业技能训练</w:t>
            </w:r>
          </w:p>
        </w:tc>
        <w:tc>
          <w:tcPr>
            <w:tcW w:w="494"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466"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530"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466"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503"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465" w:type="dxa"/>
            <w:tcBorders>
              <w:top w:val="nil"/>
              <w:left w:val="nil"/>
              <w:bottom w:val="single" w:color="000000" w:sz="8" w:space="0"/>
              <w:right w:val="single" w:color="000000" w:sz="8" w:space="0"/>
            </w:tcBorders>
            <w:shd w:val="clear" w:color="auto" w:fill="auto"/>
            <w:noWrap/>
            <w:vAlign w:val="center"/>
          </w:tcPr>
          <w:p>
            <w:pPr>
              <w:jc w:val="center"/>
              <w:rPr>
                <w:rFonts w:ascii="仿宋" w:hAnsi="仿宋" w:eastAsia="仿宋" w:cs="仿宋"/>
                <w:color w:val="000000"/>
                <w:szCs w:val="21"/>
              </w:rPr>
            </w:pPr>
          </w:p>
        </w:tc>
        <w:tc>
          <w:tcPr>
            <w:tcW w:w="4601" w:type="dxa"/>
            <w:gridSpan w:val="6"/>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学分数</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岗位实习</w:t>
            </w:r>
          </w:p>
        </w:tc>
        <w:tc>
          <w:tcPr>
            <w:tcW w:w="494" w:type="dxa"/>
            <w:tcBorders>
              <w:top w:val="nil"/>
              <w:left w:val="nil"/>
              <w:bottom w:val="nil"/>
              <w:right w:val="single" w:color="000000" w:sz="8" w:space="0"/>
            </w:tcBorders>
            <w:shd w:val="clear" w:color="auto" w:fill="auto"/>
            <w:noWrap/>
            <w:vAlign w:val="center"/>
          </w:tcPr>
          <w:p>
            <w:pPr>
              <w:jc w:val="center"/>
              <w:rPr>
                <w:rFonts w:ascii="仿宋" w:hAnsi="仿宋" w:eastAsia="仿宋" w:cs="仿宋"/>
                <w:color w:val="000000"/>
                <w:szCs w:val="21"/>
              </w:rPr>
            </w:pPr>
          </w:p>
        </w:tc>
        <w:tc>
          <w:tcPr>
            <w:tcW w:w="466" w:type="dxa"/>
            <w:tcBorders>
              <w:top w:val="nil"/>
              <w:left w:val="nil"/>
              <w:bottom w:val="nil"/>
              <w:right w:val="single" w:color="000000" w:sz="8" w:space="0"/>
            </w:tcBorders>
            <w:shd w:val="clear" w:color="auto" w:fill="auto"/>
            <w:noWrap/>
            <w:vAlign w:val="center"/>
          </w:tcPr>
          <w:p>
            <w:pPr>
              <w:jc w:val="center"/>
              <w:rPr>
                <w:rFonts w:ascii="仿宋" w:hAnsi="仿宋" w:eastAsia="仿宋" w:cs="仿宋"/>
                <w:color w:val="000000"/>
                <w:szCs w:val="21"/>
              </w:rPr>
            </w:pPr>
          </w:p>
        </w:tc>
        <w:tc>
          <w:tcPr>
            <w:tcW w:w="530" w:type="dxa"/>
            <w:tcBorders>
              <w:top w:val="nil"/>
              <w:left w:val="nil"/>
              <w:bottom w:val="nil"/>
              <w:right w:val="single" w:color="000000" w:sz="8" w:space="0"/>
            </w:tcBorders>
            <w:shd w:val="clear" w:color="auto" w:fill="auto"/>
            <w:noWrap/>
            <w:vAlign w:val="center"/>
          </w:tcPr>
          <w:p>
            <w:pPr>
              <w:jc w:val="center"/>
              <w:rPr>
                <w:rFonts w:ascii="仿宋" w:hAnsi="仿宋" w:eastAsia="仿宋" w:cs="仿宋"/>
                <w:color w:val="000000"/>
                <w:szCs w:val="21"/>
              </w:rPr>
            </w:pPr>
          </w:p>
        </w:tc>
        <w:tc>
          <w:tcPr>
            <w:tcW w:w="466" w:type="dxa"/>
            <w:tcBorders>
              <w:top w:val="nil"/>
              <w:left w:val="nil"/>
              <w:bottom w:val="nil"/>
              <w:right w:val="single" w:color="000000" w:sz="8" w:space="0"/>
            </w:tcBorders>
            <w:shd w:val="clear" w:color="auto" w:fill="auto"/>
            <w:noWrap/>
            <w:vAlign w:val="center"/>
          </w:tcPr>
          <w:p>
            <w:pPr>
              <w:jc w:val="center"/>
              <w:rPr>
                <w:rFonts w:ascii="仿宋" w:hAnsi="仿宋" w:eastAsia="仿宋" w:cs="仿宋"/>
                <w:color w:val="000000"/>
                <w:szCs w:val="21"/>
              </w:rPr>
            </w:pPr>
          </w:p>
        </w:tc>
        <w:tc>
          <w:tcPr>
            <w:tcW w:w="503" w:type="dxa"/>
            <w:tcBorders>
              <w:top w:val="nil"/>
              <w:left w:val="nil"/>
              <w:bottom w:val="nil"/>
              <w:right w:val="single" w:color="000000" w:sz="8" w:space="0"/>
            </w:tcBorders>
            <w:shd w:val="clear" w:color="auto" w:fill="auto"/>
            <w:noWrap/>
            <w:vAlign w:val="center"/>
          </w:tcPr>
          <w:p>
            <w:pPr>
              <w:jc w:val="center"/>
              <w:rPr>
                <w:rFonts w:ascii="仿宋" w:hAnsi="仿宋" w:eastAsia="仿宋" w:cs="仿宋"/>
                <w:color w:val="000000"/>
                <w:szCs w:val="21"/>
              </w:rPr>
            </w:pPr>
          </w:p>
        </w:tc>
        <w:tc>
          <w:tcPr>
            <w:tcW w:w="465" w:type="dxa"/>
            <w:tcBorders>
              <w:top w:val="nil"/>
              <w:left w:val="nil"/>
              <w:bottom w:val="nil"/>
              <w:right w:val="nil"/>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18</w:t>
            </w:r>
          </w:p>
        </w:tc>
        <w:tc>
          <w:tcPr>
            <w:tcW w:w="885" w:type="dxa"/>
            <w:tcBorders>
              <w:top w:val="nil"/>
              <w:left w:val="single" w:color="000000" w:sz="8" w:space="0"/>
              <w:bottom w:val="nil"/>
              <w:right w:val="single" w:color="000000" w:sz="8" w:space="0"/>
            </w:tcBorders>
            <w:shd w:val="clear" w:color="auto" w:fill="auto"/>
            <w:noWrap/>
            <w:vAlign w:val="center"/>
          </w:tcPr>
          <w:p>
            <w:pPr>
              <w:jc w:val="center"/>
              <w:rPr>
                <w:rFonts w:ascii="仿宋" w:hAnsi="仿宋" w:eastAsia="仿宋" w:cs="仿宋"/>
                <w:b/>
                <w:bCs/>
                <w:color w:val="000000"/>
                <w:szCs w:val="21"/>
              </w:rPr>
            </w:pPr>
          </w:p>
        </w:tc>
        <w:tc>
          <w:tcPr>
            <w:tcW w:w="726"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公共基础课程</w:t>
            </w:r>
          </w:p>
        </w:tc>
        <w:tc>
          <w:tcPr>
            <w:tcW w:w="87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专业技能课程</w:t>
            </w:r>
          </w:p>
        </w:tc>
        <w:tc>
          <w:tcPr>
            <w:tcW w:w="73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顶岗实习</w:t>
            </w:r>
          </w:p>
        </w:tc>
        <w:tc>
          <w:tcPr>
            <w:tcW w:w="607" w:type="dxa"/>
            <w:tcBorders>
              <w:top w:val="nil"/>
              <w:left w:val="nil"/>
              <w:bottom w:val="single" w:color="000000" w:sz="8" w:space="0"/>
              <w:right w:val="nil"/>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其他</w:t>
            </w:r>
          </w:p>
        </w:tc>
        <w:tc>
          <w:tcPr>
            <w:tcW w:w="773"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合计</w:t>
            </w:r>
          </w:p>
        </w:tc>
      </w:tr>
      <w:tr>
        <w:tblPrEx>
          <w:tblCellMar>
            <w:top w:w="0" w:type="dxa"/>
            <w:left w:w="108" w:type="dxa"/>
            <w:bottom w:w="0" w:type="dxa"/>
            <w:right w:w="108" w:type="dxa"/>
          </w:tblCellMar>
        </w:tblPrEx>
        <w:trPr>
          <w:trHeight w:val="270" w:hRule="atLeast"/>
          <w:jc w:val="center"/>
        </w:trPr>
        <w:tc>
          <w:tcPr>
            <w:tcW w:w="1003"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考试安排周</w:t>
            </w:r>
          </w:p>
        </w:tc>
        <w:tc>
          <w:tcPr>
            <w:tcW w:w="494" w:type="dxa"/>
            <w:tcBorders>
              <w:top w:val="single" w:color="000000" w:sz="8" w:space="0"/>
              <w:left w:val="nil"/>
              <w:bottom w:val="nil"/>
              <w:right w:val="single" w:color="000000" w:sz="8"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466" w:type="dxa"/>
            <w:tcBorders>
              <w:top w:val="single" w:color="000000" w:sz="8" w:space="0"/>
              <w:left w:val="nil"/>
              <w:bottom w:val="nil"/>
              <w:right w:val="single" w:color="000000" w:sz="8"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530" w:type="dxa"/>
            <w:tcBorders>
              <w:top w:val="single" w:color="000000" w:sz="8" w:space="0"/>
              <w:left w:val="nil"/>
              <w:bottom w:val="nil"/>
              <w:right w:val="single" w:color="000000" w:sz="8"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466" w:type="dxa"/>
            <w:tcBorders>
              <w:top w:val="single" w:color="000000" w:sz="8" w:space="0"/>
              <w:left w:val="nil"/>
              <w:bottom w:val="nil"/>
              <w:right w:val="single" w:color="000000" w:sz="8"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503" w:type="dxa"/>
            <w:tcBorders>
              <w:top w:val="single" w:color="000000" w:sz="8" w:space="0"/>
              <w:left w:val="nil"/>
              <w:bottom w:val="nil"/>
              <w:right w:val="single" w:color="000000" w:sz="8"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465" w:type="dxa"/>
            <w:tcBorders>
              <w:top w:val="single" w:color="000000" w:sz="8" w:space="0"/>
              <w:left w:val="nil"/>
              <w:bottom w:val="nil"/>
              <w:right w:val="nil"/>
            </w:tcBorders>
            <w:shd w:val="clear" w:color="auto" w:fill="auto"/>
            <w:noWrap/>
            <w:vAlign w:val="center"/>
          </w:tcPr>
          <w:p>
            <w:pPr>
              <w:jc w:val="center"/>
              <w:rPr>
                <w:rFonts w:ascii="仿宋" w:hAnsi="仿宋" w:eastAsia="仿宋" w:cs="仿宋"/>
                <w:color w:val="000000"/>
                <w:szCs w:val="21"/>
              </w:rPr>
            </w:pPr>
          </w:p>
        </w:tc>
        <w:tc>
          <w:tcPr>
            <w:tcW w:w="885" w:type="dxa"/>
            <w:vMerge w:val="restart"/>
            <w:tcBorders>
              <w:top w:val="single" w:color="000000" w:sz="8" w:space="0"/>
              <w:left w:val="single" w:color="000000" w:sz="8" w:space="0"/>
              <w:bottom w:val="nil"/>
              <w:right w:val="single" w:color="000000" w:sz="8" w:space="0"/>
            </w:tcBorders>
            <w:shd w:val="clear" w:color="auto" w:fill="auto"/>
            <w:noWrap/>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学分数</w:t>
            </w:r>
          </w:p>
        </w:tc>
        <w:tc>
          <w:tcPr>
            <w:tcW w:w="726" w:type="dxa"/>
            <w:vMerge w:val="restart"/>
            <w:tcBorders>
              <w:top w:val="nil"/>
              <w:left w:val="nil"/>
              <w:bottom w:val="nil"/>
              <w:right w:val="single" w:color="000000" w:sz="8" w:space="0"/>
            </w:tcBorders>
            <w:shd w:val="clear" w:color="auto" w:fill="auto"/>
            <w:noWrap/>
            <w:vAlign w:val="center"/>
          </w:tcPr>
          <w:p>
            <w:pPr>
              <w:widowControl/>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kern w:val="0"/>
                <w:szCs w:val="21"/>
              </w:rPr>
              <w:t>6</w:t>
            </w:r>
            <w:r>
              <w:rPr>
                <w:rFonts w:hint="eastAsia" w:ascii="仿宋" w:hAnsi="仿宋" w:eastAsia="仿宋" w:cs="仿宋"/>
                <w:color w:val="000000"/>
                <w:kern w:val="0"/>
                <w:szCs w:val="21"/>
                <w:lang w:val="en-US" w:eastAsia="zh-CN"/>
              </w:rPr>
              <w:t>5</w:t>
            </w:r>
          </w:p>
        </w:tc>
        <w:tc>
          <w:tcPr>
            <w:tcW w:w="877" w:type="dxa"/>
            <w:vMerge w:val="restart"/>
            <w:tcBorders>
              <w:top w:val="nil"/>
              <w:left w:val="nil"/>
              <w:bottom w:val="nil"/>
              <w:right w:val="single" w:color="000000" w:sz="8"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83</w:t>
            </w:r>
          </w:p>
        </w:tc>
        <w:tc>
          <w:tcPr>
            <w:tcW w:w="733" w:type="dxa"/>
            <w:vMerge w:val="restart"/>
            <w:tcBorders>
              <w:top w:val="nil"/>
              <w:left w:val="nil"/>
              <w:bottom w:val="nil"/>
              <w:right w:val="single" w:color="000000" w:sz="8"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18</w:t>
            </w:r>
          </w:p>
        </w:tc>
        <w:tc>
          <w:tcPr>
            <w:tcW w:w="607" w:type="dxa"/>
            <w:vMerge w:val="restart"/>
            <w:tcBorders>
              <w:top w:val="nil"/>
              <w:left w:val="nil"/>
              <w:bottom w:val="nil"/>
              <w:right w:val="nil"/>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773" w:type="dxa"/>
            <w:vMerge w:val="restart"/>
            <w:tcBorders>
              <w:top w:val="nil"/>
              <w:left w:val="single" w:color="000000" w:sz="8" w:space="0"/>
              <w:bottom w:val="nil"/>
              <w:right w:val="single" w:color="000000" w:sz="8" w:space="0"/>
            </w:tcBorders>
            <w:shd w:val="clear" w:color="auto" w:fill="auto"/>
            <w:noWrap/>
            <w:vAlign w:val="center"/>
          </w:tcPr>
          <w:p>
            <w:pPr>
              <w:widowControl/>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kern w:val="0"/>
                <w:szCs w:val="21"/>
              </w:rPr>
              <w:t>17</w:t>
            </w:r>
            <w:r>
              <w:rPr>
                <w:rFonts w:hint="eastAsia" w:ascii="仿宋" w:hAnsi="仿宋" w:eastAsia="仿宋" w:cs="仿宋"/>
                <w:color w:val="000000"/>
                <w:kern w:val="0"/>
                <w:szCs w:val="21"/>
                <w:lang w:val="en-US" w:eastAsia="zh-CN"/>
              </w:rPr>
              <w:t>1</w:t>
            </w:r>
            <w:bookmarkStart w:id="3" w:name="_GoBack"/>
            <w:bookmarkEnd w:id="3"/>
          </w:p>
        </w:tc>
      </w:tr>
      <w:tr>
        <w:tblPrEx>
          <w:tblCellMar>
            <w:top w:w="0" w:type="dxa"/>
            <w:left w:w="108" w:type="dxa"/>
            <w:bottom w:w="0" w:type="dxa"/>
            <w:right w:w="108" w:type="dxa"/>
          </w:tblCellMar>
        </w:tblPrEx>
        <w:trPr>
          <w:trHeight w:val="285" w:hRule="atLeast"/>
          <w:jc w:val="center"/>
        </w:trPr>
        <w:tc>
          <w:tcPr>
            <w:tcW w:w="1003"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毕业鉴定</w:t>
            </w:r>
          </w:p>
        </w:tc>
        <w:tc>
          <w:tcPr>
            <w:tcW w:w="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ascii="仿宋" w:hAnsi="仿宋" w:eastAsia="仿宋" w:cs="仿宋"/>
                <w:color w:val="000000"/>
                <w:szCs w:val="21"/>
              </w:rPr>
            </w:pPr>
          </w:p>
        </w:tc>
        <w:tc>
          <w:tcPr>
            <w:tcW w:w="4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ascii="仿宋" w:hAnsi="仿宋" w:eastAsia="仿宋" w:cs="仿宋"/>
                <w:color w:val="000000"/>
                <w:szCs w:val="21"/>
              </w:rPr>
            </w:pPr>
          </w:p>
        </w:tc>
        <w:tc>
          <w:tcPr>
            <w:tcW w:w="5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ascii="仿宋" w:hAnsi="仿宋" w:eastAsia="仿宋" w:cs="仿宋"/>
                <w:color w:val="000000"/>
                <w:szCs w:val="21"/>
              </w:rPr>
            </w:pPr>
          </w:p>
        </w:tc>
        <w:tc>
          <w:tcPr>
            <w:tcW w:w="46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ascii="仿宋" w:hAnsi="仿宋" w:eastAsia="仿宋" w:cs="仿宋"/>
                <w:color w:val="000000"/>
                <w:szCs w:val="21"/>
              </w:rPr>
            </w:pPr>
          </w:p>
        </w:tc>
        <w:tc>
          <w:tcPr>
            <w:tcW w:w="50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ascii="仿宋" w:hAnsi="仿宋" w:eastAsia="仿宋" w:cs="仿宋"/>
                <w:color w:val="000000"/>
                <w:szCs w:val="21"/>
              </w:rPr>
            </w:pPr>
          </w:p>
        </w:tc>
        <w:tc>
          <w:tcPr>
            <w:tcW w:w="4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885" w:type="dxa"/>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ascii="仿宋" w:hAnsi="仿宋" w:eastAsia="仿宋" w:cs="仿宋"/>
                <w:b/>
                <w:bCs/>
                <w:color w:val="000000"/>
                <w:szCs w:val="21"/>
              </w:rPr>
            </w:pPr>
          </w:p>
        </w:tc>
        <w:tc>
          <w:tcPr>
            <w:tcW w:w="726" w:type="dxa"/>
            <w:vMerge w:val="continue"/>
            <w:tcBorders>
              <w:top w:val="nil"/>
              <w:left w:val="nil"/>
              <w:bottom w:val="nil"/>
              <w:right w:val="single" w:color="000000" w:sz="8" w:space="0"/>
            </w:tcBorders>
            <w:shd w:val="clear" w:color="auto" w:fill="auto"/>
            <w:noWrap/>
            <w:vAlign w:val="center"/>
          </w:tcPr>
          <w:p>
            <w:pPr>
              <w:jc w:val="center"/>
              <w:rPr>
                <w:rFonts w:ascii="仿宋" w:hAnsi="仿宋" w:eastAsia="仿宋" w:cs="仿宋"/>
                <w:color w:val="000000"/>
                <w:szCs w:val="21"/>
              </w:rPr>
            </w:pPr>
          </w:p>
        </w:tc>
        <w:tc>
          <w:tcPr>
            <w:tcW w:w="877" w:type="dxa"/>
            <w:vMerge w:val="continue"/>
            <w:tcBorders>
              <w:top w:val="nil"/>
              <w:left w:val="nil"/>
              <w:bottom w:val="nil"/>
              <w:right w:val="single" w:color="000000" w:sz="8" w:space="0"/>
            </w:tcBorders>
            <w:shd w:val="clear" w:color="auto" w:fill="auto"/>
            <w:vAlign w:val="center"/>
          </w:tcPr>
          <w:p>
            <w:pPr>
              <w:jc w:val="center"/>
              <w:rPr>
                <w:rFonts w:ascii="仿宋" w:hAnsi="仿宋" w:eastAsia="仿宋" w:cs="仿宋"/>
                <w:color w:val="000000"/>
                <w:szCs w:val="21"/>
              </w:rPr>
            </w:pPr>
          </w:p>
        </w:tc>
        <w:tc>
          <w:tcPr>
            <w:tcW w:w="733" w:type="dxa"/>
            <w:vMerge w:val="continue"/>
            <w:tcBorders>
              <w:top w:val="nil"/>
              <w:left w:val="nil"/>
              <w:bottom w:val="nil"/>
              <w:right w:val="single" w:color="000000" w:sz="8" w:space="0"/>
            </w:tcBorders>
            <w:shd w:val="clear" w:color="auto" w:fill="auto"/>
            <w:vAlign w:val="center"/>
          </w:tcPr>
          <w:p>
            <w:pPr>
              <w:jc w:val="center"/>
              <w:rPr>
                <w:rFonts w:ascii="仿宋" w:hAnsi="仿宋" w:eastAsia="仿宋" w:cs="仿宋"/>
                <w:color w:val="000000"/>
                <w:szCs w:val="21"/>
              </w:rPr>
            </w:pPr>
          </w:p>
        </w:tc>
        <w:tc>
          <w:tcPr>
            <w:tcW w:w="607" w:type="dxa"/>
            <w:vMerge w:val="continue"/>
            <w:tcBorders>
              <w:top w:val="nil"/>
              <w:left w:val="nil"/>
              <w:bottom w:val="nil"/>
              <w:right w:val="nil"/>
            </w:tcBorders>
            <w:shd w:val="clear" w:color="auto" w:fill="auto"/>
            <w:vAlign w:val="center"/>
          </w:tcPr>
          <w:p>
            <w:pPr>
              <w:jc w:val="center"/>
              <w:rPr>
                <w:rFonts w:ascii="仿宋" w:hAnsi="仿宋" w:eastAsia="仿宋" w:cs="仿宋"/>
                <w:color w:val="000000"/>
                <w:szCs w:val="21"/>
              </w:rPr>
            </w:pPr>
          </w:p>
        </w:tc>
        <w:tc>
          <w:tcPr>
            <w:tcW w:w="773" w:type="dxa"/>
            <w:vMerge w:val="continue"/>
            <w:tcBorders>
              <w:top w:val="nil"/>
              <w:left w:val="single" w:color="000000" w:sz="8" w:space="0"/>
              <w:bottom w:val="nil"/>
              <w:right w:val="single" w:color="000000" w:sz="8"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85" w:hRule="atLeast"/>
          <w:jc w:val="center"/>
        </w:trPr>
        <w:tc>
          <w:tcPr>
            <w:tcW w:w="1003"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毕业教育</w:t>
            </w:r>
          </w:p>
        </w:tc>
        <w:tc>
          <w:tcPr>
            <w:tcW w:w="494" w:type="dxa"/>
            <w:tcBorders>
              <w:top w:val="nil"/>
              <w:left w:val="single" w:color="000000" w:sz="8" w:space="0"/>
              <w:bottom w:val="single" w:color="000000" w:sz="8" w:space="0"/>
              <w:right w:val="single" w:color="000000" w:sz="8" w:space="0"/>
            </w:tcBorders>
            <w:shd w:val="clear" w:color="auto" w:fill="auto"/>
            <w:noWrap/>
            <w:vAlign w:val="center"/>
          </w:tcPr>
          <w:p>
            <w:pPr>
              <w:jc w:val="center"/>
              <w:rPr>
                <w:rFonts w:ascii="仿宋" w:hAnsi="仿宋" w:eastAsia="仿宋" w:cs="仿宋"/>
                <w:color w:val="000000"/>
                <w:szCs w:val="21"/>
              </w:rPr>
            </w:pPr>
          </w:p>
        </w:tc>
        <w:tc>
          <w:tcPr>
            <w:tcW w:w="466" w:type="dxa"/>
            <w:tcBorders>
              <w:top w:val="nil"/>
              <w:left w:val="single" w:color="000000" w:sz="8" w:space="0"/>
              <w:bottom w:val="single" w:color="000000" w:sz="8" w:space="0"/>
              <w:right w:val="single" w:color="000000" w:sz="8" w:space="0"/>
            </w:tcBorders>
            <w:shd w:val="clear" w:color="auto" w:fill="auto"/>
            <w:noWrap/>
            <w:vAlign w:val="center"/>
          </w:tcPr>
          <w:p>
            <w:pPr>
              <w:jc w:val="center"/>
              <w:rPr>
                <w:rFonts w:ascii="仿宋" w:hAnsi="仿宋" w:eastAsia="仿宋" w:cs="仿宋"/>
                <w:color w:val="000000"/>
                <w:szCs w:val="21"/>
              </w:rPr>
            </w:pPr>
          </w:p>
        </w:tc>
        <w:tc>
          <w:tcPr>
            <w:tcW w:w="530" w:type="dxa"/>
            <w:tcBorders>
              <w:top w:val="nil"/>
              <w:left w:val="single" w:color="000000" w:sz="8" w:space="0"/>
              <w:bottom w:val="single" w:color="000000" w:sz="8" w:space="0"/>
              <w:right w:val="single" w:color="000000" w:sz="8" w:space="0"/>
            </w:tcBorders>
            <w:shd w:val="clear" w:color="auto" w:fill="auto"/>
            <w:noWrap/>
            <w:vAlign w:val="center"/>
          </w:tcPr>
          <w:p>
            <w:pPr>
              <w:jc w:val="center"/>
              <w:rPr>
                <w:rFonts w:ascii="仿宋" w:hAnsi="仿宋" w:eastAsia="仿宋" w:cs="仿宋"/>
                <w:color w:val="000000"/>
                <w:szCs w:val="21"/>
              </w:rPr>
            </w:pPr>
          </w:p>
        </w:tc>
        <w:tc>
          <w:tcPr>
            <w:tcW w:w="466" w:type="dxa"/>
            <w:tcBorders>
              <w:top w:val="nil"/>
              <w:left w:val="single" w:color="000000" w:sz="8" w:space="0"/>
              <w:bottom w:val="single" w:color="000000" w:sz="8" w:space="0"/>
              <w:right w:val="single" w:color="000000" w:sz="8" w:space="0"/>
            </w:tcBorders>
            <w:shd w:val="clear" w:color="auto" w:fill="auto"/>
            <w:noWrap/>
            <w:vAlign w:val="center"/>
          </w:tcPr>
          <w:p>
            <w:pPr>
              <w:jc w:val="center"/>
              <w:rPr>
                <w:rFonts w:ascii="仿宋" w:hAnsi="仿宋" w:eastAsia="仿宋" w:cs="仿宋"/>
                <w:color w:val="000000"/>
                <w:szCs w:val="21"/>
              </w:rPr>
            </w:pPr>
          </w:p>
        </w:tc>
        <w:tc>
          <w:tcPr>
            <w:tcW w:w="503" w:type="dxa"/>
            <w:tcBorders>
              <w:top w:val="nil"/>
              <w:left w:val="single" w:color="000000" w:sz="8" w:space="0"/>
              <w:bottom w:val="single" w:color="000000" w:sz="8" w:space="0"/>
              <w:right w:val="single" w:color="000000" w:sz="8" w:space="0"/>
            </w:tcBorders>
            <w:shd w:val="clear" w:color="auto" w:fill="auto"/>
            <w:noWrap/>
            <w:vAlign w:val="center"/>
          </w:tcPr>
          <w:p>
            <w:pPr>
              <w:jc w:val="center"/>
              <w:rPr>
                <w:rFonts w:ascii="仿宋" w:hAnsi="仿宋" w:eastAsia="仿宋" w:cs="仿宋"/>
                <w:color w:val="000000"/>
                <w:szCs w:val="21"/>
              </w:rPr>
            </w:pPr>
          </w:p>
        </w:tc>
        <w:tc>
          <w:tcPr>
            <w:tcW w:w="46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885" w:type="dxa"/>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ascii="仿宋" w:hAnsi="仿宋" w:eastAsia="仿宋" w:cs="仿宋"/>
                <w:b/>
                <w:bCs/>
                <w:color w:val="000000"/>
                <w:szCs w:val="21"/>
              </w:rPr>
            </w:pPr>
          </w:p>
        </w:tc>
        <w:tc>
          <w:tcPr>
            <w:tcW w:w="726" w:type="dxa"/>
            <w:vMerge w:val="continue"/>
            <w:tcBorders>
              <w:top w:val="nil"/>
              <w:left w:val="nil"/>
              <w:bottom w:val="nil"/>
              <w:right w:val="single" w:color="000000" w:sz="8" w:space="0"/>
            </w:tcBorders>
            <w:shd w:val="clear" w:color="auto" w:fill="auto"/>
            <w:noWrap/>
            <w:vAlign w:val="center"/>
          </w:tcPr>
          <w:p>
            <w:pPr>
              <w:jc w:val="center"/>
              <w:rPr>
                <w:rFonts w:ascii="仿宋" w:hAnsi="仿宋" w:eastAsia="仿宋" w:cs="仿宋"/>
                <w:color w:val="000000"/>
                <w:szCs w:val="21"/>
              </w:rPr>
            </w:pPr>
          </w:p>
        </w:tc>
        <w:tc>
          <w:tcPr>
            <w:tcW w:w="877" w:type="dxa"/>
            <w:vMerge w:val="continue"/>
            <w:tcBorders>
              <w:top w:val="nil"/>
              <w:left w:val="nil"/>
              <w:bottom w:val="nil"/>
              <w:right w:val="single" w:color="000000" w:sz="8" w:space="0"/>
            </w:tcBorders>
            <w:shd w:val="clear" w:color="auto" w:fill="auto"/>
            <w:vAlign w:val="center"/>
          </w:tcPr>
          <w:p>
            <w:pPr>
              <w:jc w:val="center"/>
              <w:rPr>
                <w:rFonts w:ascii="仿宋" w:hAnsi="仿宋" w:eastAsia="仿宋" w:cs="仿宋"/>
                <w:color w:val="000000"/>
                <w:szCs w:val="21"/>
              </w:rPr>
            </w:pPr>
          </w:p>
        </w:tc>
        <w:tc>
          <w:tcPr>
            <w:tcW w:w="733" w:type="dxa"/>
            <w:vMerge w:val="continue"/>
            <w:tcBorders>
              <w:top w:val="nil"/>
              <w:left w:val="nil"/>
              <w:bottom w:val="nil"/>
              <w:right w:val="single" w:color="000000" w:sz="8" w:space="0"/>
            </w:tcBorders>
            <w:shd w:val="clear" w:color="auto" w:fill="auto"/>
            <w:vAlign w:val="center"/>
          </w:tcPr>
          <w:p>
            <w:pPr>
              <w:jc w:val="center"/>
              <w:rPr>
                <w:rFonts w:ascii="仿宋" w:hAnsi="仿宋" w:eastAsia="仿宋" w:cs="仿宋"/>
                <w:color w:val="000000"/>
                <w:szCs w:val="21"/>
              </w:rPr>
            </w:pPr>
          </w:p>
        </w:tc>
        <w:tc>
          <w:tcPr>
            <w:tcW w:w="607" w:type="dxa"/>
            <w:vMerge w:val="continue"/>
            <w:tcBorders>
              <w:top w:val="nil"/>
              <w:left w:val="nil"/>
              <w:bottom w:val="nil"/>
              <w:right w:val="nil"/>
            </w:tcBorders>
            <w:shd w:val="clear" w:color="auto" w:fill="auto"/>
            <w:vAlign w:val="center"/>
          </w:tcPr>
          <w:p>
            <w:pPr>
              <w:jc w:val="center"/>
              <w:rPr>
                <w:rFonts w:ascii="仿宋" w:hAnsi="仿宋" w:eastAsia="仿宋" w:cs="仿宋"/>
                <w:color w:val="000000"/>
                <w:szCs w:val="21"/>
              </w:rPr>
            </w:pPr>
          </w:p>
        </w:tc>
        <w:tc>
          <w:tcPr>
            <w:tcW w:w="773" w:type="dxa"/>
            <w:vMerge w:val="continue"/>
            <w:tcBorders>
              <w:top w:val="nil"/>
              <w:left w:val="single" w:color="000000" w:sz="8" w:space="0"/>
              <w:bottom w:val="nil"/>
              <w:right w:val="single" w:color="000000" w:sz="8"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70" w:hRule="atLeast"/>
          <w:jc w:val="center"/>
        </w:trPr>
        <w:tc>
          <w:tcPr>
            <w:tcW w:w="1003"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总计</w:t>
            </w:r>
          </w:p>
        </w:tc>
        <w:tc>
          <w:tcPr>
            <w:tcW w:w="494"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20</w:t>
            </w:r>
          </w:p>
        </w:tc>
        <w:tc>
          <w:tcPr>
            <w:tcW w:w="466"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20</w:t>
            </w:r>
          </w:p>
        </w:tc>
        <w:tc>
          <w:tcPr>
            <w:tcW w:w="530"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20</w:t>
            </w:r>
          </w:p>
        </w:tc>
        <w:tc>
          <w:tcPr>
            <w:tcW w:w="466"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20</w:t>
            </w:r>
          </w:p>
        </w:tc>
        <w:tc>
          <w:tcPr>
            <w:tcW w:w="503"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20</w:t>
            </w:r>
          </w:p>
        </w:tc>
        <w:tc>
          <w:tcPr>
            <w:tcW w:w="465" w:type="dxa"/>
            <w:tcBorders>
              <w:top w:val="nil"/>
              <w:left w:val="nil"/>
              <w:bottom w:val="single" w:color="000000" w:sz="8" w:space="0"/>
              <w:right w:val="nil"/>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20</w:t>
            </w:r>
          </w:p>
        </w:tc>
        <w:tc>
          <w:tcPr>
            <w:tcW w:w="8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占比数（%）</w:t>
            </w:r>
          </w:p>
        </w:tc>
        <w:tc>
          <w:tcPr>
            <w:tcW w:w="726"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等线"/>
                <w:color w:val="000000"/>
                <w:szCs w:val="21"/>
              </w:rPr>
            </w:pPr>
            <w:r>
              <w:rPr>
                <w:rFonts w:ascii="仿宋" w:hAnsi="仿宋" w:eastAsia="仿宋" w:cs="等线"/>
                <w:color w:val="000000"/>
                <w:kern w:val="0"/>
                <w:szCs w:val="21"/>
              </w:rPr>
              <w:t>38.4</w:t>
            </w:r>
          </w:p>
        </w:tc>
        <w:tc>
          <w:tcPr>
            <w:tcW w:w="877"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等线"/>
                <w:color w:val="000000"/>
                <w:szCs w:val="21"/>
              </w:rPr>
            </w:pPr>
            <w:r>
              <w:rPr>
                <w:rFonts w:ascii="仿宋" w:hAnsi="仿宋" w:eastAsia="仿宋" w:cs="等线"/>
                <w:color w:val="000000"/>
                <w:kern w:val="0"/>
                <w:szCs w:val="21"/>
              </w:rPr>
              <w:t>48.3</w:t>
            </w:r>
          </w:p>
        </w:tc>
        <w:tc>
          <w:tcPr>
            <w:tcW w:w="733"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等线"/>
                <w:color w:val="000000"/>
                <w:szCs w:val="21"/>
              </w:rPr>
            </w:pPr>
            <w:r>
              <w:rPr>
                <w:rFonts w:ascii="仿宋" w:hAnsi="仿宋" w:eastAsia="仿宋" w:cs="等线"/>
                <w:color w:val="000000"/>
                <w:kern w:val="0"/>
                <w:szCs w:val="21"/>
              </w:rPr>
              <w:t>10.5</w:t>
            </w:r>
          </w:p>
        </w:tc>
        <w:tc>
          <w:tcPr>
            <w:tcW w:w="607"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等线"/>
                <w:color w:val="000000"/>
                <w:szCs w:val="21"/>
              </w:rPr>
            </w:pPr>
            <w:r>
              <w:rPr>
                <w:rFonts w:ascii="仿宋" w:hAnsi="仿宋" w:eastAsia="仿宋" w:cs="等线"/>
                <w:color w:val="000000"/>
                <w:kern w:val="0"/>
                <w:szCs w:val="21"/>
              </w:rPr>
              <w:t>2.9</w:t>
            </w:r>
          </w:p>
        </w:tc>
        <w:tc>
          <w:tcPr>
            <w:tcW w:w="773"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等线"/>
                <w:color w:val="000000"/>
                <w:szCs w:val="21"/>
              </w:rPr>
            </w:pPr>
            <w:r>
              <w:rPr>
                <w:rFonts w:ascii="仿宋" w:hAnsi="仿宋" w:eastAsia="仿宋" w:cs="等线"/>
                <w:color w:val="000000"/>
                <w:kern w:val="0"/>
                <w:szCs w:val="21"/>
              </w:rPr>
              <w:t>100.0</w:t>
            </w:r>
          </w:p>
        </w:tc>
      </w:tr>
    </w:tbl>
    <w:p>
      <w:pPr>
        <w:widowControl/>
        <w:rPr>
          <w:rFonts w:ascii="仿宋" w:hAnsi="仿宋" w:eastAsia="仿宋" w:cs="仿宋"/>
          <w:szCs w:val="21"/>
        </w:rPr>
        <w:sectPr>
          <w:headerReference r:id="rId5" w:type="default"/>
          <w:pgSz w:w="11906" w:h="16838"/>
          <w:pgMar w:top="1440" w:right="1797" w:bottom="1440" w:left="1797" w:header="0" w:footer="850" w:gutter="0"/>
          <w:cols w:space="720" w:num="1"/>
          <w:docGrid w:linePitch="360" w:charSpace="0"/>
        </w:sectPr>
      </w:pPr>
    </w:p>
    <w:p>
      <w:pPr>
        <w:spacing w:line="360" w:lineRule="auto"/>
        <w:jc w:val="left"/>
        <w:outlineLvl w:val="0"/>
        <w:rPr>
          <w:rFonts w:ascii="仿宋" w:hAnsi="仿宋" w:eastAsia="仿宋" w:cs="仿宋"/>
          <w:b/>
          <w:szCs w:val="21"/>
        </w:rPr>
      </w:pPr>
      <w:r>
        <w:rPr>
          <w:rFonts w:hint="eastAsia" w:ascii="仿宋" w:hAnsi="仿宋" w:eastAsia="仿宋" w:cs="仿宋"/>
          <w:b/>
          <w:szCs w:val="21"/>
        </w:rPr>
        <w:t>七、教学进程安排</w:t>
      </w:r>
    </w:p>
    <w:tbl>
      <w:tblPr>
        <w:tblStyle w:val="8"/>
        <w:tblW w:w="13892" w:type="dxa"/>
        <w:jc w:val="center"/>
        <w:tblLayout w:type="autofit"/>
        <w:tblCellMar>
          <w:top w:w="0" w:type="dxa"/>
          <w:left w:w="108" w:type="dxa"/>
          <w:bottom w:w="0" w:type="dxa"/>
          <w:right w:w="108" w:type="dxa"/>
        </w:tblCellMar>
      </w:tblPr>
      <w:tblGrid>
        <w:gridCol w:w="492"/>
        <w:gridCol w:w="439"/>
        <w:gridCol w:w="491"/>
        <w:gridCol w:w="500"/>
        <w:gridCol w:w="1060"/>
        <w:gridCol w:w="1060"/>
        <w:gridCol w:w="674"/>
        <w:gridCol w:w="556"/>
        <w:gridCol w:w="636"/>
        <w:gridCol w:w="636"/>
        <w:gridCol w:w="647"/>
        <w:gridCol w:w="580"/>
        <w:gridCol w:w="647"/>
        <w:gridCol w:w="560"/>
        <w:gridCol w:w="647"/>
        <w:gridCol w:w="560"/>
        <w:gridCol w:w="680"/>
        <w:gridCol w:w="560"/>
        <w:gridCol w:w="647"/>
        <w:gridCol w:w="560"/>
        <w:gridCol w:w="680"/>
        <w:gridCol w:w="580"/>
      </w:tblGrid>
      <w:tr>
        <w:tblPrEx>
          <w:tblCellMar>
            <w:top w:w="0" w:type="dxa"/>
            <w:left w:w="108" w:type="dxa"/>
            <w:bottom w:w="0" w:type="dxa"/>
            <w:right w:w="108" w:type="dxa"/>
          </w:tblCellMar>
        </w:tblPrEx>
        <w:trPr>
          <w:trHeight w:val="270" w:hRule="atLeast"/>
          <w:tblHeader/>
          <w:jc w:val="center"/>
        </w:trPr>
        <w:tc>
          <w:tcPr>
            <w:tcW w:w="4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课程类别</w:t>
            </w:r>
          </w:p>
        </w:tc>
        <w:tc>
          <w:tcPr>
            <w:tcW w:w="4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序号</w:t>
            </w:r>
          </w:p>
        </w:tc>
        <w:tc>
          <w:tcPr>
            <w:tcW w:w="3111"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课程名称</w:t>
            </w:r>
          </w:p>
        </w:tc>
        <w:tc>
          <w:tcPr>
            <w:tcW w:w="2502"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学时数</w:t>
            </w:r>
          </w:p>
        </w:tc>
        <w:tc>
          <w:tcPr>
            <w:tcW w:w="7348" w:type="dxa"/>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课程教学各学期周学时</w:t>
            </w:r>
          </w:p>
        </w:tc>
      </w:tr>
      <w:tr>
        <w:tblPrEx>
          <w:tblCellMar>
            <w:top w:w="0" w:type="dxa"/>
            <w:left w:w="108" w:type="dxa"/>
            <w:bottom w:w="0" w:type="dxa"/>
            <w:right w:w="108" w:type="dxa"/>
          </w:tblCellMar>
        </w:tblPrEx>
        <w:trPr>
          <w:trHeight w:val="270" w:hRule="atLeast"/>
          <w:tblHeader/>
          <w:jc w:val="center"/>
        </w:trPr>
        <w:tc>
          <w:tcPr>
            <w:tcW w:w="4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43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311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67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总学时</w:t>
            </w:r>
          </w:p>
        </w:tc>
        <w:tc>
          <w:tcPr>
            <w:tcW w:w="5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学分</w:t>
            </w:r>
          </w:p>
        </w:tc>
        <w:tc>
          <w:tcPr>
            <w:tcW w:w="6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理论学时</w:t>
            </w:r>
          </w:p>
        </w:tc>
        <w:tc>
          <w:tcPr>
            <w:tcW w:w="6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实操学时</w:t>
            </w:r>
          </w:p>
        </w:tc>
        <w:tc>
          <w:tcPr>
            <w:tcW w:w="12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一</w:t>
            </w:r>
          </w:p>
        </w:tc>
        <w:tc>
          <w:tcPr>
            <w:tcW w:w="12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二</w:t>
            </w:r>
          </w:p>
        </w:tc>
        <w:tc>
          <w:tcPr>
            <w:tcW w:w="12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三</w:t>
            </w:r>
          </w:p>
        </w:tc>
        <w:tc>
          <w:tcPr>
            <w:tcW w:w="1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四</w:t>
            </w:r>
          </w:p>
        </w:tc>
        <w:tc>
          <w:tcPr>
            <w:tcW w:w="12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五</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六</w:t>
            </w:r>
          </w:p>
        </w:tc>
      </w:tr>
      <w:tr>
        <w:tblPrEx>
          <w:tblCellMar>
            <w:top w:w="0" w:type="dxa"/>
            <w:left w:w="108" w:type="dxa"/>
            <w:bottom w:w="0" w:type="dxa"/>
            <w:right w:w="108" w:type="dxa"/>
          </w:tblCellMar>
        </w:tblPrEx>
        <w:trPr>
          <w:trHeight w:val="270" w:hRule="atLeast"/>
          <w:tblHeader/>
          <w:jc w:val="center"/>
        </w:trPr>
        <w:tc>
          <w:tcPr>
            <w:tcW w:w="4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43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311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67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55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63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63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12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18周</w:t>
            </w:r>
          </w:p>
        </w:tc>
        <w:tc>
          <w:tcPr>
            <w:tcW w:w="12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18周</w:t>
            </w:r>
          </w:p>
        </w:tc>
        <w:tc>
          <w:tcPr>
            <w:tcW w:w="12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16+2周</w:t>
            </w:r>
          </w:p>
        </w:tc>
        <w:tc>
          <w:tcPr>
            <w:tcW w:w="1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16+2周</w:t>
            </w:r>
          </w:p>
        </w:tc>
        <w:tc>
          <w:tcPr>
            <w:tcW w:w="12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11+7周</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18+2周</w:t>
            </w:r>
          </w:p>
        </w:tc>
      </w:tr>
      <w:tr>
        <w:tblPrEx>
          <w:tblCellMar>
            <w:top w:w="0" w:type="dxa"/>
            <w:left w:w="108" w:type="dxa"/>
            <w:bottom w:w="0" w:type="dxa"/>
            <w:right w:w="108" w:type="dxa"/>
          </w:tblCellMar>
        </w:tblPrEx>
        <w:trPr>
          <w:trHeight w:val="270" w:hRule="atLeast"/>
          <w:tblHeader/>
          <w:jc w:val="center"/>
        </w:trPr>
        <w:tc>
          <w:tcPr>
            <w:tcW w:w="4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43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311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67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55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63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63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16周</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2周</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17周</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1周</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16周</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2周</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16周</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2周</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11周</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7周</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18周</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2周</w:t>
            </w:r>
          </w:p>
        </w:tc>
      </w:tr>
      <w:tr>
        <w:tblPrEx>
          <w:tblCellMar>
            <w:top w:w="0" w:type="dxa"/>
            <w:left w:w="108" w:type="dxa"/>
            <w:bottom w:w="0" w:type="dxa"/>
            <w:right w:w="108" w:type="dxa"/>
          </w:tblCellMar>
        </w:tblPrEx>
        <w:trPr>
          <w:trHeight w:val="270" w:hRule="atLeast"/>
          <w:jc w:val="center"/>
        </w:trPr>
        <w:tc>
          <w:tcPr>
            <w:tcW w:w="4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公共基础课程</w:t>
            </w:r>
          </w:p>
        </w:tc>
        <w:tc>
          <w:tcPr>
            <w:tcW w:w="4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4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思想政治</w:t>
            </w:r>
          </w:p>
        </w:tc>
        <w:tc>
          <w:tcPr>
            <w:tcW w:w="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必修</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中国特色社会主义</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36</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36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39"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91"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心理健康与职业生涯</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36</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36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39"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91"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哲学与人生</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36</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36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39"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91"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职业道德与法治</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36</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36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39"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91"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限选</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就业指导</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36</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36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39"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4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文         化        课</w:t>
            </w:r>
          </w:p>
        </w:tc>
        <w:tc>
          <w:tcPr>
            <w:tcW w:w="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必修</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语文</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2</w:t>
            </w:r>
            <w:r>
              <w:rPr>
                <w:rFonts w:hint="eastAsia" w:ascii="仿宋" w:hAnsi="仿宋" w:eastAsia="仿宋" w:cs="宋体"/>
                <w:sz w:val="21"/>
                <w:szCs w:val="21"/>
                <w:lang w:val="en-US" w:eastAsia="zh-CN" w:bidi="ar-SA"/>
              </w:rPr>
              <w:t>34</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14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2</w:t>
            </w:r>
            <w:r>
              <w:rPr>
                <w:rFonts w:hint="eastAsia" w:ascii="仿宋" w:hAnsi="仿宋" w:eastAsia="仿宋" w:cs="宋体"/>
                <w:sz w:val="21"/>
                <w:szCs w:val="21"/>
                <w:lang w:val="en-US" w:eastAsia="zh-CN" w:bidi="ar-SA"/>
              </w:rPr>
              <w:t>34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39"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w:t>
            </w:r>
          </w:p>
        </w:tc>
        <w:tc>
          <w:tcPr>
            <w:tcW w:w="491"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数学</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1</w:t>
            </w:r>
            <w:r>
              <w:rPr>
                <w:rFonts w:hint="eastAsia" w:ascii="仿宋" w:hAnsi="仿宋" w:eastAsia="仿宋" w:cs="宋体"/>
                <w:sz w:val="21"/>
                <w:szCs w:val="21"/>
                <w:lang w:val="en-US" w:eastAsia="zh-CN" w:bidi="ar-SA"/>
              </w:rPr>
              <w:t>80</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9</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1</w:t>
            </w:r>
            <w:r>
              <w:rPr>
                <w:rFonts w:hint="eastAsia" w:ascii="仿宋" w:hAnsi="仿宋" w:eastAsia="仿宋" w:cs="宋体"/>
                <w:sz w:val="21"/>
                <w:szCs w:val="21"/>
                <w:lang w:val="en-US" w:eastAsia="zh-CN" w:bidi="ar-SA"/>
              </w:rPr>
              <w:t>80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39"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491"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英语</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1</w:t>
            </w:r>
            <w:r>
              <w:rPr>
                <w:rFonts w:hint="eastAsia" w:ascii="仿宋" w:hAnsi="仿宋" w:eastAsia="仿宋" w:cs="宋体"/>
                <w:sz w:val="21"/>
                <w:szCs w:val="21"/>
                <w:lang w:val="en-US" w:eastAsia="zh-CN" w:bidi="ar-SA"/>
              </w:rPr>
              <w:t>80</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9</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1</w:t>
            </w:r>
            <w:r>
              <w:rPr>
                <w:rFonts w:hint="eastAsia" w:ascii="仿宋" w:hAnsi="仿宋" w:eastAsia="仿宋" w:cs="宋体"/>
                <w:sz w:val="21"/>
                <w:szCs w:val="21"/>
                <w:lang w:val="en-US" w:eastAsia="zh-CN" w:bidi="ar-SA"/>
              </w:rPr>
              <w:t>80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39"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w:t>
            </w:r>
          </w:p>
        </w:tc>
        <w:tc>
          <w:tcPr>
            <w:tcW w:w="491"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信息技术</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108</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108</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39"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6</w:t>
            </w:r>
          </w:p>
        </w:tc>
        <w:tc>
          <w:tcPr>
            <w:tcW w:w="491"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体育与健康</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1</w:t>
            </w:r>
            <w:r>
              <w:rPr>
                <w:rFonts w:hint="eastAsia" w:ascii="仿宋" w:hAnsi="仿宋" w:eastAsia="仿宋" w:cs="宋体"/>
                <w:sz w:val="21"/>
                <w:szCs w:val="21"/>
                <w:lang w:val="en-US" w:eastAsia="zh-CN" w:bidi="ar-SA"/>
              </w:rPr>
              <w:t>80</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10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1</w:t>
            </w:r>
            <w:r>
              <w:rPr>
                <w:rFonts w:hint="eastAsia" w:ascii="仿宋" w:hAnsi="仿宋" w:eastAsia="仿宋" w:cs="宋体"/>
                <w:sz w:val="21"/>
                <w:szCs w:val="21"/>
                <w:lang w:val="en-US" w:eastAsia="zh-CN" w:bidi="ar-SA"/>
              </w:rPr>
              <w:t>80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39"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7</w:t>
            </w:r>
          </w:p>
        </w:tc>
        <w:tc>
          <w:tcPr>
            <w:tcW w:w="491"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历史</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72</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72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8</w:t>
            </w:r>
          </w:p>
        </w:tc>
        <w:tc>
          <w:tcPr>
            <w:tcW w:w="491"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艺术</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音乐</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18</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1</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18</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39"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91"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美术</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18</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1</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18</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39"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9</w:t>
            </w:r>
          </w:p>
        </w:tc>
        <w:tc>
          <w:tcPr>
            <w:tcW w:w="491"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限选</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中华优秀传统文化</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1</w:t>
            </w:r>
            <w:r>
              <w:rPr>
                <w:rFonts w:hint="eastAsia" w:ascii="仿宋" w:hAnsi="仿宋" w:eastAsia="仿宋" w:cs="宋体"/>
                <w:sz w:val="21"/>
                <w:szCs w:val="21"/>
                <w:lang w:val="en-US" w:eastAsia="zh-CN" w:bidi="ar-SA"/>
              </w:rPr>
              <w:t>8</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1</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1</w:t>
            </w:r>
            <w:r>
              <w:rPr>
                <w:rFonts w:hint="eastAsia" w:ascii="仿宋" w:hAnsi="仿宋" w:eastAsia="仿宋" w:cs="宋体"/>
                <w:sz w:val="21"/>
                <w:szCs w:val="21"/>
                <w:lang w:val="en-US" w:eastAsia="zh-CN" w:bidi="ar-SA"/>
              </w:rPr>
              <w:t>8</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355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小  计</w:t>
            </w:r>
          </w:p>
        </w:tc>
        <w:tc>
          <w:tcPr>
            <w:tcW w:w="674" w:type="dxa"/>
            <w:tcBorders>
              <w:top w:val="nil"/>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000000"/>
                <w:kern w:val="0"/>
                <w:szCs w:val="21"/>
                <w:lang w:val="en-US" w:eastAsia="zh-CN"/>
              </w:rPr>
            </w:pPr>
            <w:r>
              <w:rPr>
                <w:rFonts w:hint="eastAsia" w:ascii="仿宋" w:hAnsi="仿宋" w:eastAsia="仿宋"/>
                <w:sz w:val="21"/>
                <w:szCs w:val="21"/>
                <w:lang w:val="en-US" w:eastAsia="zh-CN"/>
              </w:rPr>
              <w:t>1188</w:t>
            </w:r>
          </w:p>
        </w:tc>
        <w:tc>
          <w:tcPr>
            <w:tcW w:w="556"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Cs w:val="21"/>
                <w:lang w:eastAsia="zh-CN"/>
              </w:rPr>
            </w:pPr>
            <w:r>
              <w:rPr>
                <w:rFonts w:hint="eastAsia" w:ascii="仿宋" w:hAnsi="仿宋" w:eastAsia="仿宋"/>
                <w:sz w:val="21"/>
                <w:szCs w:val="21"/>
              </w:rPr>
              <w:t>6</w:t>
            </w:r>
            <w:r>
              <w:rPr>
                <w:rFonts w:hint="eastAsia" w:ascii="仿宋" w:hAnsi="仿宋" w:eastAsia="仿宋"/>
                <w:sz w:val="21"/>
                <w:szCs w:val="21"/>
                <w:lang w:val="en-US" w:eastAsia="zh-CN"/>
              </w:rPr>
              <w:t>5</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000000"/>
                <w:kern w:val="0"/>
                <w:szCs w:val="21"/>
                <w:lang w:val="en-US" w:eastAsia="zh-CN"/>
              </w:rPr>
            </w:pPr>
            <w:r>
              <w:rPr>
                <w:rFonts w:hint="eastAsia" w:ascii="仿宋" w:hAnsi="仿宋" w:eastAsia="仿宋"/>
                <w:sz w:val="21"/>
                <w:szCs w:val="21"/>
              </w:rPr>
              <w:t>1</w:t>
            </w:r>
            <w:r>
              <w:rPr>
                <w:rFonts w:hint="eastAsia" w:ascii="仿宋" w:hAnsi="仿宋" w:eastAsia="仿宋"/>
                <w:sz w:val="21"/>
                <w:szCs w:val="21"/>
                <w:lang w:val="en-US" w:eastAsia="zh-CN"/>
              </w:rPr>
              <w:t>188</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21</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20</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11</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10</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专业技能课程</w:t>
            </w:r>
          </w:p>
        </w:tc>
        <w:tc>
          <w:tcPr>
            <w:tcW w:w="439"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10</w:t>
            </w:r>
          </w:p>
        </w:tc>
        <w:tc>
          <w:tcPr>
            <w:tcW w:w="4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平台      课程</w:t>
            </w:r>
          </w:p>
        </w:tc>
        <w:tc>
          <w:tcPr>
            <w:tcW w:w="262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烹饪原料知识</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54</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39"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11</w:t>
            </w:r>
          </w:p>
        </w:tc>
        <w:tc>
          <w:tcPr>
            <w:tcW w:w="491"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6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烹饪概论</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34</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39"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12</w:t>
            </w:r>
          </w:p>
        </w:tc>
        <w:tc>
          <w:tcPr>
            <w:tcW w:w="491"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6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菜品设计与制作</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32</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39"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13</w:t>
            </w:r>
          </w:p>
        </w:tc>
        <w:tc>
          <w:tcPr>
            <w:tcW w:w="491"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6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烹饪营养与卫生</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32</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39"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14</w:t>
            </w:r>
          </w:p>
        </w:tc>
        <w:tc>
          <w:tcPr>
            <w:tcW w:w="491"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6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现代厨房管理</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22</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355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小  计</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174</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174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4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39"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15</w:t>
            </w:r>
          </w:p>
        </w:tc>
        <w:tc>
          <w:tcPr>
            <w:tcW w:w="4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专业         核心      课程</w:t>
            </w:r>
          </w:p>
        </w:tc>
        <w:tc>
          <w:tcPr>
            <w:tcW w:w="26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西式面点工艺</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48</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42</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39"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16</w:t>
            </w:r>
          </w:p>
        </w:tc>
        <w:tc>
          <w:tcPr>
            <w:tcW w:w="491"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6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中式面点制作</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68</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8</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60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39"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17</w:t>
            </w:r>
          </w:p>
        </w:tc>
        <w:tc>
          <w:tcPr>
            <w:tcW w:w="491"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6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西式面点制作</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256</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15</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235</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1周</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1周</w:t>
            </w:r>
          </w:p>
        </w:tc>
        <w:tc>
          <w:tcPr>
            <w:tcW w:w="64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1周</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39"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18</w:t>
            </w:r>
          </w:p>
        </w:tc>
        <w:tc>
          <w:tcPr>
            <w:tcW w:w="491"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6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西餐冷菜制作</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116</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7</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15</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102</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39"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19</w:t>
            </w:r>
          </w:p>
        </w:tc>
        <w:tc>
          <w:tcPr>
            <w:tcW w:w="491"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6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西餐制作</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228</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207</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1周</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1周</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39"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20</w:t>
            </w:r>
          </w:p>
        </w:tc>
        <w:tc>
          <w:tcPr>
            <w:tcW w:w="491"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6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调饮茶理论与实践</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164</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151</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1周</w:t>
            </w:r>
          </w:p>
        </w:tc>
        <w:tc>
          <w:tcPr>
            <w:tcW w:w="64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1周</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355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小  计</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880</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53</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85</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795</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6</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8</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8</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4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48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39"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21</w:t>
            </w:r>
          </w:p>
        </w:tc>
        <w:tc>
          <w:tcPr>
            <w:tcW w:w="491" w:type="dxa"/>
            <w:vMerge w:val="restart"/>
            <w:tcBorders>
              <w:top w:val="nil"/>
              <w:left w:val="single" w:color="auto" w:sz="4" w:space="0"/>
              <w:right w:val="single" w:color="auto" w:sz="4" w:space="0"/>
            </w:tcBorders>
            <w:shd w:val="clear" w:color="auto" w:fill="auto"/>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拓展      课程</w:t>
            </w:r>
          </w:p>
        </w:tc>
        <w:tc>
          <w:tcPr>
            <w:tcW w:w="26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西餐甜点制作</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172</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146</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57"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39"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22</w:t>
            </w:r>
          </w:p>
        </w:tc>
        <w:tc>
          <w:tcPr>
            <w:tcW w:w="491" w:type="dxa"/>
            <w:vMerge w:val="continue"/>
            <w:tcBorders>
              <w:left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6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中式烹调技艺</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32</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32</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39"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23</w:t>
            </w:r>
          </w:p>
        </w:tc>
        <w:tc>
          <w:tcPr>
            <w:tcW w:w="491"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6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岗位综合实训</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120</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120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355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小  计</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324</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18</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298</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6</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4周</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24</w:t>
            </w:r>
          </w:p>
        </w:tc>
        <w:tc>
          <w:tcPr>
            <w:tcW w:w="311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岗位实习</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540</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18</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540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18周</w:t>
            </w: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其他教育活动</w:t>
            </w:r>
          </w:p>
        </w:tc>
        <w:tc>
          <w:tcPr>
            <w:tcW w:w="355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军训</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30</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1周</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355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学工劳动</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30</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1周</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355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专业认知</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30</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1周</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355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毕业考核</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30</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1周</w:t>
            </w: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355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毕业教育</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30</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1周</w:t>
            </w:r>
          </w:p>
        </w:tc>
      </w:tr>
      <w:tr>
        <w:tblPrEx>
          <w:tblCellMar>
            <w:top w:w="0" w:type="dxa"/>
            <w:left w:w="108" w:type="dxa"/>
            <w:bottom w:w="0" w:type="dxa"/>
            <w:right w:w="108" w:type="dxa"/>
          </w:tblCellMar>
        </w:tblPrEx>
        <w:trPr>
          <w:trHeight w:val="270" w:hRule="atLeast"/>
          <w:jc w:val="center"/>
        </w:trPr>
        <w:tc>
          <w:tcPr>
            <w:tcW w:w="49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355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小  计</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810</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27</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810</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12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04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总  计</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rPr>
              <w:t>3</w:t>
            </w:r>
            <w:r>
              <w:rPr>
                <w:rFonts w:hint="eastAsia" w:ascii="仿宋" w:hAnsi="仿宋" w:eastAsia="仿宋" w:cs="宋体"/>
                <w:color w:val="000000"/>
                <w:kern w:val="0"/>
                <w:szCs w:val="21"/>
                <w:lang w:val="en-US" w:eastAsia="zh-CN"/>
              </w:rPr>
              <w:t>256</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Cs w:val="21"/>
                <w:lang w:eastAsia="zh-CN"/>
              </w:rPr>
            </w:pPr>
            <w:r>
              <w:rPr>
                <w:rFonts w:hint="eastAsia" w:ascii="仿宋" w:hAnsi="仿宋" w:eastAsia="仿宋" w:cs="宋体"/>
                <w:color w:val="000000"/>
                <w:kern w:val="0"/>
                <w:szCs w:val="21"/>
              </w:rPr>
              <w:t>17</w:t>
            </w:r>
            <w:r>
              <w:rPr>
                <w:rFonts w:hint="eastAsia" w:ascii="仿宋" w:hAnsi="仿宋" w:eastAsia="仿宋" w:cs="宋体"/>
                <w:color w:val="000000"/>
                <w:kern w:val="0"/>
                <w:szCs w:val="21"/>
                <w:lang w:val="en-US" w:eastAsia="zh-CN"/>
              </w:rPr>
              <w:t>1</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rPr>
              <w:t>1</w:t>
            </w:r>
            <w:r>
              <w:rPr>
                <w:rFonts w:hint="eastAsia" w:ascii="仿宋" w:hAnsi="仿宋" w:eastAsia="仿宋" w:cs="宋体"/>
                <w:color w:val="000000"/>
                <w:kern w:val="0"/>
                <w:szCs w:val="21"/>
                <w:lang w:val="en-US" w:eastAsia="zh-CN"/>
              </w:rPr>
              <w:t>473</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1783</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29</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2周</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30</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1周</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27</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2周</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28</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2周</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3周</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18周</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2周</w:t>
            </w:r>
          </w:p>
        </w:tc>
      </w:tr>
    </w:tbl>
    <w:p>
      <w:pPr>
        <w:ind w:firstLine="420" w:firstLineChars="200"/>
        <w:rPr>
          <w:rFonts w:ascii="仿宋" w:hAnsi="仿宋" w:eastAsia="仿宋" w:cs="仿宋"/>
          <w:color w:val="000000" w:themeColor="text1"/>
          <w:szCs w:val="21"/>
        </w:rPr>
      </w:pPr>
      <w:r>
        <w:rPr>
          <w:rFonts w:hint="eastAsia" w:ascii="仿宋" w:hAnsi="仿宋" w:eastAsia="仿宋" w:cs="仿宋"/>
          <w:szCs w:val="21"/>
        </w:rPr>
        <w:t>注：</w:t>
      </w:r>
      <w:r>
        <w:rPr>
          <w:rFonts w:hint="eastAsia" w:ascii="仿宋" w:hAnsi="仿宋" w:eastAsia="仿宋" w:cs="仿宋"/>
          <w:color w:val="000000" w:themeColor="text1"/>
          <w:szCs w:val="21"/>
        </w:rPr>
        <w:t>1.总学时3124。其中公共基础必修和限选课程学时1056，占比约33.8%；专业技能课（含岗位实习、军训专业认识与入学教育）1378课时，占比约44.1%。</w:t>
      </w:r>
    </w:p>
    <w:p>
      <w:pPr>
        <w:ind w:firstLine="420" w:firstLineChars="200"/>
        <w:rPr>
          <w:rFonts w:ascii="仿宋" w:hAnsi="仿宋" w:eastAsia="仿宋" w:cs="仿宋"/>
          <w:b/>
          <w:color w:val="000000" w:themeColor="text1"/>
          <w:szCs w:val="21"/>
        </w:rPr>
        <w:sectPr>
          <w:headerReference r:id="rId6" w:type="default"/>
          <w:footerReference r:id="rId7" w:type="default"/>
          <w:pgSz w:w="16838" w:h="11906" w:orient="landscape"/>
          <w:pgMar w:top="1797" w:right="1440" w:bottom="1797" w:left="1440" w:header="851" w:footer="851" w:gutter="0"/>
          <w:cols w:space="720" w:num="1"/>
          <w:docGrid w:linePitch="312" w:charSpace="0"/>
        </w:sectPr>
      </w:pPr>
      <w:r>
        <w:rPr>
          <w:rFonts w:hint="eastAsia" w:ascii="仿宋" w:hAnsi="仿宋" w:eastAsia="仿宋" w:cs="仿宋"/>
          <w:color w:val="000000" w:themeColor="text1"/>
          <w:szCs w:val="21"/>
        </w:rPr>
        <w:t>2.</w:t>
      </w:r>
      <w:r>
        <w:fldChar w:fldCharType="begin"/>
      </w:r>
      <w:r>
        <w:instrText xml:space="preserve"> HYPERLINK "file:///C:\\Users\\SJY\\金茂商校\\教学部\\课标-人才方案\\教育部教学计划原则意见.doc" </w:instrText>
      </w:r>
      <w:r>
        <w:fldChar w:fldCharType="separate"/>
      </w:r>
      <w:r>
        <w:rPr>
          <w:rFonts w:hint="eastAsia" w:ascii="仿宋" w:hAnsi="仿宋" w:eastAsia="仿宋" w:cs="仿宋"/>
          <w:color w:val="000000" w:themeColor="text1"/>
          <w:szCs w:val="21"/>
        </w:rPr>
        <w:t>总学分</w:t>
      </w:r>
      <w:r>
        <w:rPr>
          <w:rFonts w:hint="eastAsia" w:ascii="仿宋" w:hAnsi="仿宋" w:eastAsia="仿宋" w:cs="仿宋"/>
          <w:color w:val="000000" w:themeColor="text1"/>
          <w:szCs w:val="21"/>
        </w:rPr>
        <w:fldChar w:fldCharType="end"/>
      </w:r>
      <w:r>
        <w:rPr>
          <w:rFonts w:hint="eastAsia" w:ascii="仿宋" w:hAnsi="仿宋" w:eastAsia="仿宋" w:cs="仿宋"/>
          <w:color w:val="000000" w:themeColor="text1"/>
          <w:szCs w:val="21"/>
        </w:rPr>
        <w:t>172。学分计算办法：第1学期18学时计1学分，2至第5学期每学期18学时计1学分；专业实践教学周1周计1学分；岗位实习 1 周计 1 学分；军训（含专业认识与入学教育）、</w:t>
      </w:r>
      <w:r>
        <w:rPr>
          <w:rFonts w:hint="eastAsia" w:ascii="仿宋" w:hAnsi="仿宋" w:eastAsia="仿宋" w:cs="仿宋"/>
          <w:szCs w:val="21"/>
          <w:lang w:val="zh-CN"/>
        </w:rPr>
        <w:t>毕业考核、毕业教育、</w:t>
      </w:r>
      <w:r>
        <w:rPr>
          <w:rFonts w:hint="eastAsia" w:ascii="仿宋" w:hAnsi="仿宋" w:eastAsia="仿宋" w:cs="仿宋"/>
          <w:szCs w:val="21"/>
        </w:rPr>
        <w:t>劳动（学农、学工）</w:t>
      </w:r>
      <w:r>
        <w:rPr>
          <w:rFonts w:hint="eastAsia" w:ascii="仿宋" w:hAnsi="仿宋" w:eastAsia="仿宋" w:cs="仿宋"/>
          <w:color w:val="000000" w:themeColor="text1"/>
          <w:szCs w:val="21"/>
        </w:rPr>
        <w:t>1周计 1 学分，共5学分。</w:t>
      </w:r>
    </w:p>
    <w:p>
      <w:pPr>
        <w:spacing w:line="360" w:lineRule="auto"/>
        <w:outlineLvl w:val="0"/>
        <w:rPr>
          <w:rFonts w:ascii="仿宋" w:hAnsi="仿宋" w:eastAsia="仿宋" w:cs="仿宋"/>
          <w:b/>
          <w:szCs w:val="21"/>
        </w:rPr>
      </w:pPr>
      <w:r>
        <w:rPr>
          <w:rFonts w:hint="eastAsia" w:ascii="仿宋" w:hAnsi="仿宋" w:eastAsia="仿宋" w:cs="仿宋"/>
          <w:b/>
          <w:szCs w:val="21"/>
        </w:rPr>
        <w:t>八、主要课程教学要求</w:t>
      </w:r>
    </w:p>
    <w:p>
      <w:pPr>
        <w:spacing w:line="360" w:lineRule="auto"/>
        <w:outlineLvl w:val="0"/>
        <w:rPr>
          <w:rFonts w:ascii="仿宋" w:hAnsi="仿宋" w:eastAsia="仿宋" w:cs="仿宋"/>
          <w:b/>
          <w:szCs w:val="21"/>
        </w:rPr>
      </w:pPr>
      <w:r>
        <w:rPr>
          <w:rFonts w:hint="eastAsia" w:ascii="仿宋" w:hAnsi="仿宋" w:eastAsia="仿宋" w:cs="仿宋"/>
          <w:b/>
          <w:szCs w:val="21"/>
        </w:rPr>
        <w:t xml:space="preserve">    （一）主要课程和教学要求</w:t>
      </w:r>
    </w:p>
    <w:p>
      <w:pPr>
        <w:ind w:firstLine="420" w:firstLineChars="200"/>
        <w:rPr>
          <w:rFonts w:ascii="仿宋" w:hAnsi="仿宋" w:eastAsia="仿宋" w:cs="仿宋"/>
          <w:szCs w:val="21"/>
        </w:rPr>
      </w:pPr>
      <w:r>
        <w:rPr>
          <w:rFonts w:hint="eastAsia" w:ascii="仿宋" w:hAnsi="仿宋" w:eastAsia="仿宋" w:cs="仿宋"/>
          <w:szCs w:val="21"/>
        </w:rPr>
        <w:t>1.公共基础课程教学要求</w:t>
      </w:r>
    </w:p>
    <w:tbl>
      <w:tblPr>
        <w:tblStyle w:val="8"/>
        <w:tblW w:w="82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7"/>
        <w:gridCol w:w="6398"/>
        <w:gridCol w:w="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77" w:type="dxa"/>
            <w:vAlign w:val="center"/>
          </w:tcPr>
          <w:p>
            <w:pPr>
              <w:jc w:val="center"/>
              <w:rPr>
                <w:rFonts w:ascii="仿宋" w:hAnsi="仿宋" w:eastAsia="仿宋" w:cs="仿宋"/>
                <w:b/>
                <w:szCs w:val="21"/>
              </w:rPr>
            </w:pPr>
            <w:r>
              <w:rPr>
                <w:rFonts w:hint="eastAsia" w:ascii="仿宋" w:hAnsi="仿宋" w:eastAsia="仿宋" w:cs="仿宋"/>
                <w:b/>
                <w:szCs w:val="21"/>
              </w:rPr>
              <w:t>课程名称</w:t>
            </w:r>
          </w:p>
        </w:tc>
        <w:tc>
          <w:tcPr>
            <w:tcW w:w="6398" w:type="dxa"/>
            <w:vAlign w:val="center"/>
          </w:tcPr>
          <w:p>
            <w:pPr>
              <w:jc w:val="center"/>
              <w:rPr>
                <w:rFonts w:ascii="仿宋" w:hAnsi="仿宋" w:eastAsia="仿宋" w:cs="仿宋"/>
                <w:b/>
                <w:szCs w:val="21"/>
              </w:rPr>
            </w:pPr>
            <w:r>
              <w:rPr>
                <w:rFonts w:hint="eastAsia" w:ascii="仿宋" w:hAnsi="仿宋" w:eastAsia="仿宋" w:cs="仿宋"/>
                <w:b/>
                <w:szCs w:val="21"/>
              </w:rPr>
              <w:t>教学内容及要求</w:t>
            </w:r>
          </w:p>
        </w:tc>
        <w:tc>
          <w:tcPr>
            <w:tcW w:w="745" w:type="dxa"/>
            <w:vAlign w:val="center"/>
          </w:tcPr>
          <w:p>
            <w:pPr>
              <w:jc w:val="center"/>
              <w:rPr>
                <w:rFonts w:ascii="仿宋" w:hAnsi="仿宋" w:eastAsia="仿宋" w:cs="仿宋"/>
                <w:b/>
                <w:szCs w:val="21"/>
              </w:rPr>
            </w:pPr>
            <w:r>
              <w:rPr>
                <w:rFonts w:hint="eastAsia" w:ascii="仿宋" w:hAnsi="仿宋" w:eastAsia="仿宋" w:cs="仿宋"/>
                <w:b/>
                <w:szCs w:val="21"/>
              </w:rPr>
              <w:t>课时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77" w:type="dxa"/>
            <w:tcBorders>
              <w:bottom w:val="single" w:color="auto" w:sz="4" w:space="0"/>
            </w:tcBorders>
            <w:vAlign w:val="center"/>
          </w:tcPr>
          <w:p>
            <w:pPr>
              <w:jc w:val="center"/>
              <w:rPr>
                <w:rFonts w:ascii="仿宋" w:hAnsi="仿宋" w:eastAsia="仿宋" w:cs="仿宋"/>
                <w:szCs w:val="21"/>
                <w:lang w:val="zh-CN"/>
              </w:rPr>
            </w:pPr>
            <w:r>
              <w:rPr>
                <w:rFonts w:hint="eastAsia" w:ascii="仿宋" w:hAnsi="仿宋" w:eastAsia="仿宋" w:cs="仿宋"/>
                <w:szCs w:val="21"/>
                <w:lang w:val="zh-CN"/>
              </w:rPr>
              <w:t>思想政治</w:t>
            </w:r>
          </w:p>
        </w:tc>
        <w:tc>
          <w:tcPr>
            <w:tcW w:w="6398" w:type="dxa"/>
            <w:tcBorders>
              <w:bottom w:val="single" w:color="auto" w:sz="4" w:space="0"/>
            </w:tcBorders>
            <w:vAlign w:val="center"/>
          </w:tcPr>
          <w:p>
            <w:pPr>
              <w:rPr>
                <w:rFonts w:ascii="仿宋" w:hAnsi="仿宋" w:eastAsia="仿宋" w:cs="仿宋"/>
                <w:szCs w:val="21"/>
              </w:rPr>
            </w:pPr>
            <w:r>
              <w:rPr>
                <w:rFonts w:hint="eastAsia" w:ascii="仿宋" w:hAnsi="仿宋" w:eastAsia="仿宋" w:cs="仿宋"/>
                <w:color w:val="000000" w:themeColor="text1"/>
                <w:szCs w:val="21"/>
                <w:lang w:val="zh-CN"/>
              </w:rPr>
              <w:t>执行教育部颁布的《中等职业学校思想政治课程标准》和省有关本课程的教学要求，注重与行业发展、专业实际相结合。</w:t>
            </w:r>
            <w:r>
              <w:rPr>
                <w:rFonts w:hint="eastAsia" w:ascii="仿宋" w:hAnsi="仿宋" w:eastAsia="仿宋" w:cs="仿宋"/>
                <w:color w:val="000000" w:themeColor="text1"/>
                <w:szCs w:val="21"/>
              </w:rPr>
              <w:t>开设</w:t>
            </w:r>
            <w:r>
              <w:rPr>
                <w:rFonts w:hint="eastAsia" w:ascii="仿宋" w:hAnsi="仿宋" w:eastAsia="仿宋" w:cs="仿宋"/>
                <w:szCs w:val="21"/>
              </w:rPr>
              <w:t>职业生涯规划、职业道德与法律、经济政治与社会、哲学与人生、心理健康五门课程。</w:t>
            </w:r>
          </w:p>
        </w:tc>
        <w:tc>
          <w:tcPr>
            <w:tcW w:w="745" w:type="dxa"/>
            <w:tcBorders>
              <w:bottom w:val="single" w:color="auto" w:sz="4" w:space="0"/>
            </w:tcBorders>
            <w:vAlign w:val="center"/>
          </w:tcPr>
          <w:p>
            <w:pPr>
              <w:jc w:val="center"/>
              <w:rPr>
                <w:rFonts w:ascii="仿宋" w:hAnsi="仿宋" w:eastAsia="仿宋" w:cs="仿宋"/>
                <w:bCs/>
                <w:kern w:val="2"/>
                <w:sz w:val="21"/>
                <w:szCs w:val="21"/>
                <w:lang w:val="en-US" w:eastAsia="zh-CN" w:bidi="ar-SA"/>
              </w:rPr>
            </w:pPr>
            <w:r>
              <w:rPr>
                <w:rFonts w:hint="eastAsia" w:ascii="仿宋" w:hAnsi="仿宋" w:eastAsia="仿宋" w:cs="仿宋"/>
                <w:bCs/>
                <w:sz w:val="21"/>
                <w:szCs w:val="21"/>
              </w:rPr>
              <w:t>1</w:t>
            </w:r>
            <w:r>
              <w:rPr>
                <w:rFonts w:hint="eastAsia" w:ascii="仿宋" w:hAnsi="仿宋" w:eastAsia="仿宋" w:cs="仿宋"/>
                <w:bCs/>
                <w:sz w:val="21"/>
                <w:szCs w:val="21"/>
                <w:lang w:val="en-US" w:eastAsia="zh-CN"/>
              </w:rPr>
              <w:t>8</w:t>
            </w:r>
            <w:r>
              <w:rPr>
                <w:rFonts w:ascii="仿宋" w:hAnsi="仿宋" w:eastAsia="仿宋" w:cs="仿宋"/>
                <w:bCs/>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77" w:type="dxa"/>
            <w:tcBorders>
              <w:bottom w:val="single" w:color="auto" w:sz="4" w:space="0"/>
            </w:tcBorders>
            <w:vAlign w:val="center"/>
          </w:tcPr>
          <w:p>
            <w:pPr>
              <w:jc w:val="center"/>
              <w:rPr>
                <w:rFonts w:ascii="仿宋" w:hAnsi="仿宋" w:eastAsia="仿宋" w:cs="仿宋"/>
                <w:szCs w:val="21"/>
                <w:lang w:val="zh-CN"/>
              </w:rPr>
            </w:pPr>
            <w:r>
              <w:rPr>
                <w:rFonts w:hint="eastAsia" w:ascii="仿宋" w:hAnsi="仿宋" w:eastAsia="仿宋" w:cs="仿宋"/>
                <w:szCs w:val="21"/>
                <w:lang w:val="zh-CN"/>
              </w:rPr>
              <w:t>语文</w:t>
            </w:r>
          </w:p>
        </w:tc>
        <w:tc>
          <w:tcPr>
            <w:tcW w:w="6398" w:type="dxa"/>
            <w:tcBorders>
              <w:bottom w:val="single" w:color="auto" w:sz="4" w:space="0"/>
            </w:tcBorders>
            <w:vAlign w:val="center"/>
          </w:tcPr>
          <w:p>
            <w:pPr>
              <w:rPr>
                <w:rFonts w:ascii="仿宋" w:hAnsi="仿宋" w:eastAsia="仿宋" w:cs="仿宋"/>
                <w:szCs w:val="21"/>
                <w:lang w:val="zh-CN"/>
              </w:rPr>
            </w:pPr>
            <w:r>
              <w:rPr>
                <w:rFonts w:hint="eastAsia" w:ascii="仿宋" w:hAnsi="仿宋" w:eastAsia="仿宋" w:cs="仿宋"/>
                <w:szCs w:val="21"/>
                <w:lang w:val="zh-CN"/>
              </w:rPr>
              <w:t>执行教育部颁布的《中等职业学校语文课程标准》和省有关本课程的教学要求，注重与行业发展、专业实际相结合。其中限定选修（职业模块）54学时的教学内容，由学校结合专业情况和学生发展需求，依据课程标准，在部颁教材中选择确定</w:t>
            </w:r>
          </w:p>
        </w:tc>
        <w:tc>
          <w:tcPr>
            <w:tcW w:w="745" w:type="dxa"/>
            <w:tcBorders>
              <w:bottom w:val="single" w:color="auto" w:sz="4" w:space="0"/>
            </w:tcBorders>
            <w:vAlign w:val="center"/>
          </w:tcPr>
          <w:p>
            <w:pPr>
              <w:jc w:val="center"/>
              <w:rPr>
                <w:rFonts w:hint="default" w:ascii="仿宋" w:hAnsi="仿宋" w:eastAsia="仿宋" w:cs="仿宋"/>
                <w:bCs/>
                <w:kern w:val="2"/>
                <w:sz w:val="21"/>
                <w:szCs w:val="21"/>
                <w:lang w:val="en-US" w:eastAsia="zh-CN" w:bidi="ar-SA"/>
              </w:rPr>
            </w:pPr>
            <w:r>
              <w:rPr>
                <w:rFonts w:hint="eastAsia" w:ascii="仿宋" w:hAnsi="仿宋" w:eastAsia="仿宋" w:cs="仿宋"/>
                <w:bCs/>
                <w:sz w:val="21"/>
                <w:szCs w:val="21"/>
              </w:rPr>
              <w:t>2</w:t>
            </w:r>
            <w:r>
              <w:rPr>
                <w:rFonts w:hint="eastAsia" w:ascii="仿宋" w:hAnsi="仿宋" w:eastAsia="仿宋" w:cs="仿宋"/>
                <w:bCs/>
                <w:sz w:val="21"/>
                <w:szCs w:val="21"/>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77" w:type="dxa"/>
            <w:tcBorders>
              <w:top w:val="single" w:color="auto" w:sz="4" w:space="0"/>
              <w:bottom w:val="single" w:color="auto" w:sz="4" w:space="0"/>
            </w:tcBorders>
            <w:vAlign w:val="center"/>
          </w:tcPr>
          <w:p>
            <w:pPr>
              <w:jc w:val="center"/>
              <w:rPr>
                <w:rFonts w:ascii="仿宋" w:hAnsi="仿宋" w:eastAsia="仿宋" w:cs="仿宋"/>
                <w:szCs w:val="21"/>
                <w:lang w:val="zh-CN"/>
              </w:rPr>
            </w:pPr>
            <w:r>
              <w:rPr>
                <w:rFonts w:hint="eastAsia" w:ascii="仿宋" w:hAnsi="仿宋" w:eastAsia="仿宋" w:cs="仿宋"/>
                <w:szCs w:val="21"/>
                <w:lang w:val="zh-CN"/>
              </w:rPr>
              <w:t>数学</w:t>
            </w:r>
          </w:p>
        </w:tc>
        <w:tc>
          <w:tcPr>
            <w:tcW w:w="6398" w:type="dxa"/>
            <w:tcBorders>
              <w:top w:val="single" w:color="auto" w:sz="4" w:space="0"/>
              <w:bottom w:val="single" w:color="auto" w:sz="4" w:space="0"/>
            </w:tcBorders>
            <w:vAlign w:val="center"/>
          </w:tcPr>
          <w:p>
            <w:pPr>
              <w:rPr>
                <w:rFonts w:ascii="仿宋" w:hAnsi="仿宋" w:eastAsia="仿宋" w:cs="仿宋"/>
                <w:szCs w:val="21"/>
                <w:lang w:val="zh-CN"/>
              </w:rPr>
            </w:pPr>
            <w:r>
              <w:rPr>
                <w:rFonts w:hint="eastAsia" w:ascii="仿宋" w:hAnsi="仿宋" w:eastAsia="仿宋" w:cs="仿宋"/>
                <w:szCs w:val="21"/>
                <w:lang w:val="zh-CN"/>
              </w:rPr>
              <w:t>执行教育部颁布的《中等职业学校数学课程标准》和省有关本课程的教学要求，注重与行业发展、专业实际相结合。其中限定选修（职业模块）36学时的教学内容，由学校结合专业情况和学生发展需求，依据课程标准选择确定</w:t>
            </w:r>
          </w:p>
        </w:tc>
        <w:tc>
          <w:tcPr>
            <w:tcW w:w="745" w:type="dxa"/>
            <w:tcBorders>
              <w:top w:val="single" w:color="auto" w:sz="4" w:space="0"/>
              <w:bottom w:val="single" w:color="auto" w:sz="4" w:space="0"/>
            </w:tcBorders>
            <w:vAlign w:val="center"/>
          </w:tcPr>
          <w:p>
            <w:pPr>
              <w:jc w:val="center"/>
              <w:rPr>
                <w:rFonts w:hint="default" w:ascii="仿宋" w:hAnsi="仿宋" w:eastAsia="仿宋" w:cs="仿宋"/>
                <w:bCs/>
                <w:kern w:val="2"/>
                <w:sz w:val="21"/>
                <w:szCs w:val="21"/>
                <w:lang w:val="en-US" w:eastAsia="zh-CN" w:bidi="ar-SA"/>
              </w:rPr>
            </w:pPr>
            <w:r>
              <w:rPr>
                <w:rFonts w:hint="eastAsia" w:ascii="仿宋" w:hAnsi="仿宋" w:eastAsia="仿宋" w:cs="仿宋"/>
                <w:bCs/>
                <w:sz w:val="21"/>
                <w:szCs w:val="21"/>
                <w:lang w:val="en-US" w:eastAsia="zh-CN"/>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77" w:type="dxa"/>
            <w:tcBorders>
              <w:top w:val="single" w:color="auto" w:sz="4" w:space="0"/>
              <w:bottom w:val="single" w:color="auto" w:sz="4" w:space="0"/>
            </w:tcBorders>
            <w:vAlign w:val="center"/>
          </w:tcPr>
          <w:p>
            <w:pPr>
              <w:jc w:val="center"/>
              <w:rPr>
                <w:rFonts w:ascii="仿宋" w:hAnsi="仿宋" w:eastAsia="仿宋" w:cs="仿宋"/>
                <w:szCs w:val="21"/>
                <w:lang w:val="zh-CN"/>
              </w:rPr>
            </w:pPr>
            <w:r>
              <w:rPr>
                <w:rFonts w:hint="eastAsia" w:ascii="仿宋" w:hAnsi="仿宋" w:eastAsia="仿宋" w:cs="仿宋"/>
                <w:szCs w:val="21"/>
                <w:lang w:val="zh-CN"/>
              </w:rPr>
              <w:t>英语</w:t>
            </w:r>
          </w:p>
        </w:tc>
        <w:tc>
          <w:tcPr>
            <w:tcW w:w="6398" w:type="dxa"/>
            <w:tcBorders>
              <w:top w:val="single" w:color="auto" w:sz="4" w:space="0"/>
              <w:bottom w:val="single" w:color="auto" w:sz="4" w:space="0"/>
            </w:tcBorders>
            <w:vAlign w:val="center"/>
          </w:tcPr>
          <w:p>
            <w:pPr>
              <w:rPr>
                <w:rFonts w:ascii="仿宋" w:hAnsi="仿宋" w:eastAsia="仿宋" w:cs="仿宋"/>
                <w:szCs w:val="21"/>
                <w:lang w:val="zh-CN"/>
              </w:rPr>
            </w:pPr>
            <w:r>
              <w:rPr>
                <w:rFonts w:hint="eastAsia" w:ascii="仿宋" w:hAnsi="仿宋" w:eastAsia="仿宋" w:cs="仿宋"/>
                <w:szCs w:val="21"/>
                <w:lang w:val="zh-CN"/>
              </w:rPr>
              <w:t>执行教育部颁布的《中等职业学校英语课程标准》和省有关本课程的教学要求，注重与行业发展、专业实际相结合。其中限定选修（职业模块）36学时的教学内容，由学校结合专业情况和学生发展需求，依据课程标准选择确定</w:t>
            </w:r>
          </w:p>
        </w:tc>
        <w:tc>
          <w:tcPr>
            <w:tcW w:w="745" w:type="dxa"/>
            <w:tcBorders>
              <w:top w:val="single" w:color="auto" w:sz="4" w:space="0"/>
              <w:bottom w:val="single" w:color="auto" w:sz="4" w:space="0"/>
            </w:tcBorders>
            <w:vAlign w:val="center"/>
          </w:tcPr>
          <w:p>
            <w:pPr>
              <w:jc w:val="center"/>
              <w:rPr>
                <w:rFonts w:hint="default" w:ascii="仿宋" w:hAnsi="仿宋" w:eastAsia="仿宋" w:cs="仿宋"/>
                <w:bCs/>
                <w:kern w:val="2"/>
                <w:sz w:val="21"/>
                <w:szCs w:val="21"/>
                <w:lang w:val="en-US" w:eastAsia="zh-CN" w:bidi="ar-SA"/>
              </w:rPr>
            </w:pPr>
            <w:r>
              <w:rPr>
                <w:rFonts w:hint="eastAsia" w:ascii="仿宋" w:hAnsi="仿宋" w:eastAsia="仿宋" w:cs="仿宋"/>
                <w:bCs/>
                <w:sz w:val="21"/>
                <w:szCs w:val="21"/>
                <w:lang w:val="en-US" w:eastAsia="zh-CN"/>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77" w:type="dxa"/>
            <w:tcBorders>
              <w:top w:val="single" w:color="auto" w:sz="4" w:space="0"/>
              <w:bottom w:val="single" w:color="auto" w:sz="4" w:space="0"/>
            </w:tcBorders>
            <w:vAlign w:val="center"/>
          </w:tcPr>
          <w:p>
            <w:pPr>
              <w:jc w:val="center"/>
              <w:rPr>
                <w:rFonts w:ascii="仿宋" w:hAnsi="仿宋" w:eastAsia="仿宋" w:cs="仿宋"/>
                <w:szCs w:val="21"/>
                <w:lang w:val="zh-CN"/>
              </w:rPr>
            </w:pPr>
            <w:r>
              <w:rPr>
                <w:rFonts w:hint="eastAsia" w:ascii="仿宋" w:hAnsi="仿宋" w:eastAsia="仿宋" w:cs="仿宋"/>
                <w:szCs w:val="21"/>
                <w:lang w:val="zh-CN"/>
              </w:rPr>
              <w:t>信息技术</w:t>
            </w:r>
          </w:p>
        </w:tc>
        <w:tc>
          <w:tcPr>
            <w:tcW w:w="6398" w:type="dxa"/>
            <w:tcBorders>
              <w:top w:val="single" w:color="auto" w:sz="4" w:space="0"/>
              <w:bottom w:val="single" w:color="auto" w:sz="4" w:space="0"/>
            </w:tcBorders>
            <w:vAlign w:val="center"/>
          </w:tcPr>
          <w:p>
            <w:pPr>
              <w:rPr>
                <w:rFonts w:ascii="仿宋" w:hAnsi="仿宋" w:eastAsia="仿宋" w:cs="仿宋"/>
                <w:szCs w:val="21"/>
                <w:lang w:val="zh-CN"/>
              </w:rPr>
            </w:pPr>
            <w:r>
              <w:rPr>
                <w:rFonts w:hint="eastAsia" w:ascii="仿宋" w:hAnsi="仿宋" w:eastAsia="仿宋" w:cs="仿宋"/>
                <w:szCs w:val="21"/>
                <w:lang w:val="zh-CN"/>
              </w:rPr>
              <w:t>执行教育部颁布的《中等职业学校信息技术课程标准》和省有关本课程的教学要求，注重与行业发展、专业实际相结合。具体教学内容应结合专业情况、学生发展需要，依据课程标准选择确定</w:t>
            </w:r>
          </w:p>
        </w:tc>
        <w:tc>
          <w:tcPr>
            <w:tcW w:w="745" w:type="dxa"/>
            <w:tcBorders>
              <w:top w:val="single" w:color="auto" w:sz="4" w:space="0"/>
              <w:bottom w:val="single" w:color="auto" w:sz="4" w:space="0"/>
            </w:tcBorders>
            <w:vAlign w:val="center"/>
          </w:tcPr>
          <w:p>
            <w:pPr>
              <w:jc w:val="center"/>
              <w:rPr>
                <w:rFonts w:hint="default" w:ascii="仿宋" w:hAnsi="仿宋" w:eastAsia="仿宋" w:cs="仿宋"/>
                <w:bCs/>
                <w:kern w:val="2"/>
                <w:sz w:val="21"/>
                <w:szCs w:val="21"/>
                <w:lang w:val="en-US" w:eastAsia="zh-CN" w:bidi="ar-SA"/>
              </w:rPr>
            </w:pPr>
            <w:r>
              <w:rPr>
                <w:rFonts w:ascii="仿宋" w:hAnsi="仿宋" w:eastAsia="仿宋" w:cs="仿宋"/>
                <w:bCs/>
                <w:sz w:val="21"/>
                <w:szCs w:val="21"/>
              </w:rPr>
              <w:t>1</w:t>
            </w:r>
            <w:r>
              <w:rPr>
                <w:rFonts w:hint="eastAsia" w:ascii="仿宋" w:hAnsi="仿宋" w:eastAsia="仿宋" w:cs="仿宋"/>
                <w:bCs/>
                <w:sz w:val="21"/>
                <w:szCs w:val="21"/>
                <w:lang w:val="en-US" w:eastAsia="zh-CN"/>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77" w:type="dxa"/>
            <w:tcBorders>
              <w:top w:val="single" w:color="auto" w:sz="4" w:space="0"/>
              <w:bottom w:val="single" w:color="auto" w:sz="4" w:space="0"/>
            </w:tcBorders>
            <w:vAlign w:val="center"/>
          </w:tcPr>
          <w:p>
            <w:pPr>
              <w:jc w:val="center"/>
              <w:rPr>
                <w:rFonts w:ascii="仿宋" w:hAnsi="仿宋" w:eastAsia="仿宋" w:cs="仿宋"/>
                <w:szCs w:val="21"/>
                <w:lang w:val="zh-CN"/>
              </w:rPr>
            </w:pPr>
            <w:r>
              <w:rPr>
                <w:rFonts w:hint="eastAsia" w:ascii="仿宋" w:hAnsi="仿宋" w:eastAsia="仿宋" w:cs="仿宋"/>
                <w:szCs w:val="21"/>
                <w:lang w:val="zh-CN"/>
              </w:rPr>
              <w:t>体育与健康</w:t>
            </w:r>
          </w:p>
        </w:tc>
        <w:tc>
          <w:tcPr>
            <w:tcW w:w="6398" w:type="dxa"/>
            <w:tcBorders>
              <w:top w:val="single" w:color="auto" w:sz="4" w:space="0"/>
              <w:bottom w:val="single" w:color="auto" w:sz="4" w:space="0"/>
            </w:tcBorders>
            <w:vAlign w:val="center"/>
          </w:tcPr>
          <w:p>
            <w:pPr>
              <w:rPr>
                <w:rFonts w:ascii="仿宋" w:hAnsi="仿宋" w:eastAsia="仿宋" w:cs="仿宋"/>
                <w:szCs w:val="21"/>
                <w:lang w:val="zh-CN"/>
              </w:rPr>
            </w:pPr>
            <w:r>
              <w:rPr>
                <w:rFonts w:hint="eastAsia" w:ascii="仿宋" w:hAnsi="仿宋" w:eastAsia="仿宋" w:cs="仿宋"/>
                <w:szCs w:val="21"/>
                <w:lang w:val="zh-CN"/>
              </w:rPr>
              <w:t>执行教育部颁布的《中等职业学校体育与健康课程标准》和省有关本课程的教学要求，注重与行业发展、专业实际相结合。其中限定选修和任意选修教学内容，由学校结合教学实际、学生发展需求，在课程标准的拓展模块中选择确定</w:t>
            </w:r>
          </w:p>
        </w:tc>
        <w:tc>
          <w:tcPr>
            <w:tcW w:w="745" w:type="dxa"/>
            <w:tcBorders>
              <w:top w:val="single" w:color="auto" w:sz="4" w:space="0"/>
              <w:bottom w:val="single" w:color="auto" w:sz="4" w:space="0"/>
            </w:tcBorders>
            <w:vAlign w:val="center"/>
          </w:tcPr>
          <w:p>
            <w:pPr>
              <w:jc w:val="center"/>
              <w:rPr>
                <w:rFonts w:hint="default" w:ascii="仿宋" w:hAnsi="仿宋" w:eastAsia="仿宋" w:cs="仿宋"/>
                <w:bCs/>
                <w:kern w:val="2"/>
                <w:sz w:val="21"/>
                <w:szCs w:val="21"/>
                <w:lang w:val="en-US" w:eastAsia="zh-CN" w:bidi="ar-SA"/>
              </w:rPr>
            </w:pPr>
            <w:r>
              <w:rPr>
                <w:rFonts w:hint="eastAsia" w:ascii="仿宋" w:hAnsi="仿宋" w:eastAsia="仿宋" w:cs="仿宋"/>
                <w:bCs/>
                <w:sz w:val="21"/>
                <w:szCs w:val="21"/>
                <w:lang w:val="en-US" w:eastAsia="zh-CN"/>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77" w:type="dxa"/>
            <w:tcBorders>
              <w:top w:val="single" w:color="auto" w:sz="4" w:space="0"/>
              <w:bottom w:val="single" w:color="auto" w:sz="4" w:space="0"/>
            </w:tcBorders>
            <w:vAlign w:val="center"/>
          </w:tcPr>
          <w:p>
            <w:pPr>
              <w:jc w:val="center"/>
              <w:rPr>
                <w:rFonts w:ascii="仿宋" w:hAnsi="仿宋" w:eastAsia="仿宋" w:cs="仿宋"/>
                <w:color w:val="000000"/>
                <w:szCs w:val="21"/>
                <w:lang w:bidi="zh-CN"/>
              </w:rPr>
            </w:pPr>
            <w:r>
              <w:rPr>
                <w:rFonts w:hint="eastAsia" w:ascii="仿宋" w:hAnsi="仿宋" w:eastAsia="仿宋" w:cs="仿宋"/>
                <w:szCs w:val="21"/>
                <w:lang w:val="zh-CN"/>
              </w:rPr>
              <w:t>历史</w:t>
            </w:r>
          </w:p>
        </w:tc>
        <w:tc>
          <w:tcPr>
            <w:tcW w:w="6398" w:type="dxa"/>
            <w:tcBorders>
              <w:top w:val="single" w:color="auto" w:sz="4" w:space="0"/>
              <w:bottom w:val="single" w:color="auto" w:sz="4" w:space="0"/>
            </w:tcBorders>
            <w:vAlign w:val="center"/>
          </w:tcPr>
          <w:p>
            <w:pPr>
              <w:rPr>
                <w:rFonts w:ascii="仿宋" w:hAnsi="仿宋" w:eastAsia="仿宋" w:cs="仿宋"/>
                <w:color w:val="000000"/>
                <w:szCs w:val="21"/>
                <w:lang w:val="zh-CN" w:bidi="zh-CN"/>
              </w:rPr>
            </w:pPr>
            <w:r>
              <w:rPr>
                <w:rFonts w:hint="eastAsia" w:ascii="仿宋" w:hAnsi="仿宋" w:eastAsia="仿宋" w:cs="仿宋"/>
                <w:szCs w:val="21"/>
                <w:lang w:val="zh-CN"/>
              </w:rPr>
              <w:t>执行教育部颁布的《中等职业学校历史课程标准》和省有关本课程的教学要求，注重与行业发展、专业实际相结合。学校可结合办学特色、专业情况和学生发展需求，增加不超过18学时的任意选修内容（拓展模块），相应教学内容依据课程标准，在部颁教材中选择确定</w:t>
            </w:r>
          </w:p>
        </w:tc>
        <w:tc>
          <w:tcPr>
            <w:tcW w:w="745" w:type="dxa"/>
            <w:tcBorders>
              <w:top w:val="single" w:color="auto" w:sz="4" w:space="0"/>
              <w:bottom w:val="single" w:color="auto" w:sz="4" w:space="0"/>
            </w:tcBorders>
            <w:vAlign w:val="center"/>
          </w:tcPr>
          <w:p>
            <w:pPr>
              <w:jc w:val="center"/>
              <w:rPr>
                <w:rFonts w:hint="default" w:ascii="仿宋" w:hAnsi="仿宋" w:eastAsia="仿宋" w:cs="仿宋"/>
                <w:bCs/>
                <w:kern w:val="2"/>
                <w:sz w:val="21"/>
                <w:szCs w:val="21"/>
                <w:lang w:val="en-US" w:eastAsia="zh-CN" w:bidi="ar-SA"/>
              </w:rPr>
            </w:pPr>
            <w:r>
              <w:rPr>
                <w:rFonts w:hint="eastAsia" w:ascii="仿宋" w:hAnsi="仿宋" w:eastAsia="仿宋" w:cs="仿宋"/>
                <w:bCs/>
                <w:sz w:val="21"/>
                <w:szCs w:val="21"/>
                <w:lang w:val="en-US" w:eastAsia="zh-CN"/>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77" w:type="dxa"/>
            <w:tcBorders>
              <w:top w:val="single" w:color="auto" w:sz="4" w:space="0"/>
              <w:bottom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美育   （美术）</w:t>
            </w:r>
          </w:p>
        </w:tc>
        <w:tc>
          <w:tcPr>
            <w:tcW w:w="6398" w:type="dxa"/>
            <w:tcBorders>
              <w:top w:val="single" w:color="auto" w:sz="4" w:space="0"/>
              <w:bottom w:val="single" w:color="auto" w:sz="4" w:space="0"/>
            </w:tcBorders>
            <w:vAlign w:val="center"/>
          </w:tcPr>
          <w:p>
            <w:pPr>
              <w:rPr>
                <w:rFonts w:ascii="仿宋" w:hAnsi="仿宋" w:eastAsia="仿宋" w:cs="仿宋"/>
                <w:szCs w:val="21"/>
                <w:lang w:val="zh-CN"/>
              </w:rPr>
            </w:pPr>
            <w:r>
              <w:rPr>
                <w:rFonts w:hint="eastAsia" w:ascii="仿宋" w:hAnsi="仿宋" w:eastAsia="仿宋" w:cs="仿宋"/>
                <w:szCs w:val="21"/>
                <w:lang w:val="zh-CN"/>
              </w:rPr>
              <w:t>执行教育部颁布的《中等职业学校艺术课程标准》和省有关本课程的教学要求，注重与行业发展、专业实际相结合。学校可结合实际情况，增加一定学时的任意选修内容（拓展模块），其教学内容可结合学校特色、专业特点、教师特长、学生需求、地方资源等，依据课程标准选择确定</w:t>
            </w:r>
          </w:p>
        </w:tc>
        <w:tc>
          <w:tcPr>
            <w:tcW w:w="745" w:type="dxa"/>
            <w:tcBorders>
              <w:top w:val="single" w:color="auto" w:sz="4" w:space="0"/>
              <w:bottom w:val="single" w:color="auto" w:sz="4" w:space="0"/>
            </w:tcBorders>
            <w:vAlign w:val="center"/>
          </w:tcPr>
          <w:p>
            <w:pPr>
              <w:jc w:val="center"/>
              <w:rPr>
                <w:rFonts w:hint="eastAsia" w:ascii="仿宋" w:hAnsi="仿宋" w:eastAsia="仿宋" w:cs="仿宋"/>
                <w:bCs/>
                <w:kern w:val="2"/>
                <w:sz w:val="21"/>
                <w:szCs w:val="21"/>
                <w:lang w:val="en-US" w:eastAsia="zh-CN" w:bidi="ar-SA"/>
              </w:rPr>
            </w:pPr>
            <w:r>
              <w:rPr>
                <w:rFonts w:ascii="仿宋" w:hAnsi="仿宋" w:eastAsia="仿宋" w:cs="仿宋"/>
                <w:bCs/>
                <w:sz w:val="21"/>
                <w:szCs w:val="21"/>
              </w:rPr>
              <w:t>3</w:t>
            </w:r>
            <w:r>
              <w:rPr>
                <w:rFonts w:hint="eastAsia" w:ascii="仿宋" w:hAnsi="仿宋" w:eastAsia="仿宋" w:cs="仿宋"/>
                <w:bCs/>
                <w:sz w:val="21"/>
                <w:szCs w:val="21"/>
                <w:lang w:val="en-US" w:eastAsia="zh-CN"/>
              </w:rPr>
              <w:t>6</w:t>
            </w:r>
          </w:p>
        </w:tc>
      </w:tr>
    </w:tbl>
    <w:p>
      <w:pPr>
        <w:tabs>
          <w:tab w:val="left" w:pos="312"/>
        </w:tabs>
        <w:ind w:firstLine="420" w:firstLineChars="200"/>
        <w:rPr>
          <w:rFonts w:ascii="仿宋" w:hAnsi="仿宋" w:eastAsia="仿宋" w:cs="仿宋"/>
          <w:szCs w:val="21"/>
        </w:rPr>
      </w:pPr>
      <w:r>
        <w:rPr>
          <w:rFonts w:hint="eastAsia" w:ascii="仿宋" w:hAnsi="仿宋" w:eastAsia="仿宋" w:cs="仿宋"/>
          <w:szCs w:val="21"/>
        </w:rPr>
        <w:t>2.主要专业（技能）课程教学要求</w:t>
      </w:r>
    </w:p>
    <w:p>
      <w:pPr>
        <w:ind w:firstLine="420" w:firstLineChars="200"/>
        <w:rPr>
          <w:rFonts w:ascii="仿宋" w:hAnsi="仿宋" w:eastAsia="仿宋" w:cs="仿宋"/>
          <w:szCs w:val="21"/>
        </w:rPr>
      </w:pPr>
      <w:r>
        <w:rPr>
          <w:rFonts w:hint="eastAsia" w:ascii="仿宋" w:hAnsi="仿宋" w:eastAsia="仿宋" w:cs="仿宋"/>
          <w:szCs w:val="21"/>
        </w:rPr>
        <w:t>（1）专业类平台课程</w:t>
      </w:r>
    </w:p>
    <w:tbl>
      <w:tblPr>
        <w:tblStyle w:val="8"/>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5"/>
        <w:gridCol w:w="2030"/>
        <w:gridCol w:w="4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blHeader/>
          <w:jc w:val="center"/>
        </w:trPr>
        <w:tc>
          <w:tcPr>
            <w:tcW w:w="78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Cs w:val="21"/>
              </w:rPr>
            </w:pPr>
            <w:r>
              <w:rPr>
                <w:rFonts w:hint="eastAsia" w:ascii="仿宋" w:hAnsi="仿宋" w:eastAsia="仿宋" w:cs="仿宋"/>
                <w:b/>
                <w:szCs w:val="21"/>
              </w:rPr>
              <w:t>课程名称</w:t>
            </w:r>
          </w:p>
          <w:p>
            <w:pPr>
              <w:jc w:val="center"/>
              <w:rPr>
                <w:rFonts w:ascii="仿宋" w:hAnsi="仿宋" w:eastAsia="仿宋" w:cs="仿宋"/>
                <w:b/>
                <w:szCs w:val="21"/>
              </w:rPr>
            </w:pPr>
            <w:r>
              <w:rPr>
                <w:rFonts w:hint="eastAsia" w:ascii="仿宋" w:hAnsi="仿宋" w:eastAsia="仿宋" w:cs="仿宋"/>
                <w:b/>
                <w:szCs w:val="21"/>
              </w:rPr>
              <w:t>（课时）</w:t>
            </w:r>
          </w:p>
        </w:tc>
        <w:tc>
          <w:tcPr>
            <w:tcW w:w="123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Cs w:val="21"/>
              </w:rPr>
            </w:pPr>
            <w:r>
              <w:rPr>
                <w:rFonts w:hint="eastAsia" w:ascii="仿宋" w:hAnsi="仿宋" w:eastAsia="仿宋" w:cs="仿宋"/>
                <w:b/>
                <w:szCs w:val="21"/>
              </w:rPr>
              <w:t>主要教学内容</w:t>
            </w:r>
          </w:p>
        </w:tc>
        <w:tc>
          <w:tcPr>
            <w:tcW w:w="297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Cs w:val="21"/>
              </w:rPr>
            </w:pPr>
            <w:r>
              <w:rPr>
                <w:rFonts w:hint="eastAsia" w:ascii="仿宋" w:hAnsi="仿宋" w:eastAsia="仿宋" w:cs="仿宋"/>
                <w:b/>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Cs w:val="21"/>
              </w:rPr>
            </w:pPr>
            <w:r>
              <w:rPr>
                <w:rFonts w:hint="eastAsia" w:ascii="仿宋" w:hAnsi="仿宋" w:eastAsia="仿宋" w:cs="仿宋"/>
                <w:szCs w:val="21"/>
              </w:rPr>
              <w:t>烹饪原料（58）</w:t>
            </w:r>
          </w:p>
        </w:tc>
        <w:tc>
          <w:tcPr>
            <w:tcW w:w="20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（1）</w:t>
            </w:r>
            <w:r>
              <w:rPr>
                <w:rFonts w:hint="eastAsia" w:ascii="仿宋" w:hAnsi="仿宋" w:eastAsia="仿宋" w:cs="仿宋"/>
                <w:bCs/>
                <w:color w:val="000000"/>
                <w:szCs w:val="21"/>
              </w:rPr>
              <w:t>中西烹饪原料认知；</w:t>
            </w:r>
          </w:p>
          <w:p>
            <w:pPr>
              <w:rPr>
                <w:rFonts w:ascii="仿宋" w:hAnsi="仿宋" w:eastAsia="仿宋" w:cs="仿宋"/>
                <w:szCs w:val="21"/>
              </w:rPr>
            </w:pPr>
            <w:r>
              <w:rPr>
                <w:rFonts w:hint="eastAsia" w:ascii="仿宋" w:hAnsi="仿宋" w:eastAsia="仿宋" w:cs="仿宋"/>
                <w:szCs w:val="21"/>
              </w:rPr>
              <w:t>（2）谷物类原料；</w:t>
            </w:r>
          </w:p>
          <w:p>
            <w:pPr>
              <w:rPr>
                <w:rFonts w:ascii="仿宋" w:hAnsi="仿宋" w:eastAsia="仿宋" w:cs="仿宋"/>
                <w:szCs w:val="21"/>
              </w:rPr>
            </w:pPr>
            <w:r>
              <w:rPr>
                <w:rFonts w:hint="eastAsia" w:ascii="仿宋" w:hAnsi="仿宋" w:eastAsia="仿宋" w:cs="仿宋"/>
                <w:szCs w:val="21"/>
              </w:rPr>
              <w:t>（3）蔬菜类原料；</w:t>
            </w:r>
          </w:p>
          <w:p>
            <w:pPr>
              <w:rPr>
                <w:rFonts w:ascii="仿宋" w:hAnsi="仿宋" w:eastAsia="仿宋" w:cs="仿宋"/>
                <w:szCs w:val="21"/>
              </w:rPr>
            </w:pPr>
            <w:r>
              <w:rPr>
                <w:rFonts w:hint="eastAsia" w:ascii="仿宋" w:hAnsi="仿宋" w:eastAsia="仿宋" w:cs="仿宋"/>
                <w:szCs w:val="21"/>
              </w:rPr>
              <w:t>（4）畜禽类原料；</w:t>
            </w:r>
          </w:p>
          <w:p>
            <w:pPr>
              <w:rPr>
                <w:rFonts w:ascii="仿宋" w:hAnsi="仿宋" w:eastAsia="仿宋" w:cs="仿宋"/>
                <w:szCs w:val="21"/>
              </w:rPr>
            </w:pPr>
            <w:r>
              <w:rPr>
                <w:rFonts w:hint="eastAsia" w:ascii="仿宋" w:hAnsi="仿宋" w:eastAsia="仿宋" w:cs="仿宋"/>
                <w:szCs w:val="21"/>
              </w:rPr>
              <w:t>（5）水产品类原料；</w:t>
            </w:r>
          </w:p>
          <w:p>
            <w:pPr>
              <w:rPr>
                <w:rFonts w:ascii="仿宋" w:hAnsi="仿宋" w:eastAsia="仿宋" w:cs="仿宋"/>
                <w:szCs w:val="21"/>
              </w:rPr>
            </w:pPr>
            <w:r>
              <w:rPr>
                <w:rFonts w:hint="eastAsia" w:ascii="仿宋" w:hAnsi="仿宋" w:eastAsia="仿宋" w:cs="仿宋"/>
                <w:szCs w:val="21"/>
              </w:rPr>
              <w:t>（6）果品类原料；</w:t>
            </w:r>
          </w:p>
          <w:p>
            <w:pPr>
              <w:rPr>
                <w:rFonts w:ascii="仿宋" w:hAnsi="仿宋" w:eastAsia="仿宋" w:cs="仿宋"/>
                <w:szCs w:val="21"/>
              </w:rPr>
            </w:pPr>
            <w:r>
              <w:rPr>
                <w:rFonts w:hint="eastAsia" w:ascii="仿宋" w:hAnsi="仿宋" w:eastAsia="仿宋" w:cs="仿宋"/>
                <w:szCs w:val="21"/>
              </w:rPr>
              <w:t>（7）调辅类原料</w:t>
            </w:r>
          </w:p>
        </w:tc>
        <w:tc>
          <w:tcPr>
            <w:tcW w:w="49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szCs w:val="21"/>
              </w:rPr>
            </w:pPr>
            <w:r>
              <w:rPr>
                <w:rFonts w:hint="eastAsia" w:ascii="仿宋" w:hAnsi="仿宋" w:eastAsia="仿宋" w:cs="仿宋"/>
                <w:szCs w:val="21"/>
              </w:rPr>
              <w:t>（1）说出烹饪原料的概念、发展、分类、化学成分、品质鉴别的依据和标准，理解烹饪原料选择的目的和原则，能运用相关知识对烹饪原料进行品质检验；</w:t>
            </w:r>
          </w:p>
          <w:p>
            <w:pPr>
              <w:adjustRightInd w:val="0"/>
              <w:snapToGrid w:val="0"/>
              <w:rPr>
                <w:rFonts w:ascii="仿宋" w:hAnsi="仿宋" w:eastAsia="仿宋" w:cs="仿宋"/>
                <w:szCs w:val="21"/>
              </w:rPr>
            </w:pPr>
            <w:r>
              <w:rPr>
                <w:rFonts w:hint="eastAsia" w:ascii="仿宋" w:hAnsi="仿宋" w:eastAsia="仿宋" w:cs="仿宋"/>
                <w:szCs w:val="21"/>
              </w:rPr>
              <w:t>（2）描述烹饪原料在储存保管中的质量变化和影响烹饪原料质量变化的因素，能正确保管烹饪原料；</w:t>
            </w:r>
          </w:p>
          <w:p>
            <w:pPr>
              <w:adjustRightInd w:val="0"/>
              <w:snapToGrid w:val="0"/>
              <w:rPr>
                <w:rFonts w:ascii="仿宋" w:hAnsi="仿宋" w:eastAsia="仿宋" w:cs="仿宋"/>
                <w:szCs w:val="21"/>
              </w:rPr>
            </w:pPr>
            <w:r>
              <w:rPr>
                <w:rFonts w:hint="eastAsia" w:ascii="仿宋" w:hAnsi="仿宋" w:eastAsia="仿宋" w:cs="仿宋"/>
                <w:szCs w:val="21"/>
              </w:rPr>
              <w:t>（3）了解谷物类原料的名称、组织结构、化学成分、品种特点、产地和产季，掌握常用谷物类原料及其制品的品质鉴别，能正确运用谷物类原料；</w:t>
            </w:r>
          </w:p>
          <w:p>
            <w:pPr>
              <w:adjustRightInd w:val="0"/>
              <w:snapToGrid w:val="0"/>
              <w:rPr>
                <w:rFonts w:ascii="仿宋" w:hAnsi="仿宋" w:eastAsia="仿宋" w:cs="仿宋"/>
                <w:szCs w:val="21"/>
              </w:rPr>
            </w:pPr>
            <w:r>
              <w:rPr>
                <w:rFonts w:hint="eastAsia" w:ascii="仿宋" w:hAnsi="仿宋" w:eastAsia="仿宋" w:cs="仿宋"/>
                <w:szCs w:val="21"/>
              </w:rPr>
              <w:t>（4）说出常用蔬菜类原料及其制品的名称、化学成分、品种特点、产地和产季，掌握常用蔬菜类原料及其制品的品质鉴别，能正确运用蔬菜类原料；</w:t>
            </w:r>
          </w:p>
          <w:p>
            <w:pPr>
              <w:adjustRightInd w:val="0"/>
              <w:snapToGrid w:val="0"/>
              <w:rPr>
                <w:rFonts w:ascii="仿宋" w:hAnsi="仿宋" w:eastAsia="仿宋" w:cs="仿宋"/>
                <w:szCs w:val="21"/>
              </w:rPr>
            </w:pPr>
            <w:r>
              <w:rPr>
                <w:rFonts w:hint="eastAsia" w:ascii="仿宋" w:hAnsi="仿宋" w:eastAsia="仿宋" w:cs="仿宋"/>
                <w:szCs w:val="21"/>
              </w:rPr>
              <w:t>（5）列举常用畜禽类原料及畜禽肉制品的名称、组织结构、化学成分、产地、产季和品质特点，掌握常用畜禽类原料及其制品的品质鉴别，能正确运用畜禽类原料；</w:t>
            </w:r>
          </w:p>
          <w:p>
            <w:pPr>
              <w:tabs>
                <w:tab w:val="left" w:pos="917"/>
              </w:tabs>
              <w:adjustRightInd w:val="0"/>
              <w:snapToGrid w:val="0"/>
              <w:ind w:left="20"/>
              <w:rPr>
                <w:rFonts w:ascii="仿宋" w:hAnsi="仿宋" w:eastAsia="仿宋" w:cs="仿宋"/>
                <w:szCs w:val="21"/>
              </w:rPr>
            </w:pPr>
            <w:r>
              <w:rPr>
                <w:rFonts w:hint="eastAsia" w:ascii="仿宋" w:hAnsi="仿宋" w:eastAsia="仿宋" w:cs="仿宋"/>
                <w:szCs w:val="21"/>
              </w:rPr>
              <w:t>（6）识别常用水产品类原料及其制品的名称、产地、产季及品质特点，掌握常用水产品类原料及其制品的品质鉴别，能正确运用水产品类原料；</w:t>
            </w:r>
          </w:p>
          <w:p>
            <w:pPr>
              <w:adjustRightInd w:val="0"/>
              <w:snapToGrid w:val="0"/>
              <w:rPr>
                <w:rFonts w:ascii="仿宋" w:hAnsi="仿宋" w:eastAsia="仿宋" w:cs="仿宋"/>
                <w:szCs w:val="21"/>
              </w:rPr>
            </w:pPr>
            <w:r>
              <w:rPr>
                <w:rFonts w:hint="eastAsia" w:ascii="仿宋" w:hAnsi="仿宋" w:eastAsia="仿宋" w:cs="仿宋"/>
                <w:szCs w:val="21"/>
              </w:rPr>
              <w:t>（7）描述果品类原料及其制品的概念、产地、产季、化学成分和品质特点，掌握果品类原料的品质鉴别，能正确运用果品类原料；</w:t>
            </w:r>
          </w:p>
          <w:p>
            <w:pPr>
              <w:adjustRightInd w:val="0"/>
              <w:snapToGrid w:val="0"/>
              <w:rPr>
                <w:rFonts w:ascii="仿宋" w:hAnsi="仿宋" w:eastAsia="仿宋" w:cs="仿宋"/>
                <w:szCs w:val="21"/>
              </w:rPr>
            </w:pPr>
            <w:r>
              <w:rPr>
                <w:rFonts w:hint="eastAsia" w:ascii="仿宋" w:hAnsi="仿宋" w:eastAsia="仿宋" w:cs="仿宋"/>
                <w:szCs w:val="21"/>
              </w:rPr>
              <w:t>（8）描述调辅原料的品种名称、分类、特点，能掌握常用佐助调味原料的品质鉴别，会正确使用调辅类原料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Cs w:val="21"/>
              </w:rPr>
            </w:pPr>
            <w:r>
              <w:rPr>
                <w:rFonts w:hint="eastAsia" w:ascii="仿宋" w:hAnsi="仿宋" w:eastAsia="仿宋" w:cs="仿宋"/>
                <w:szCs w:val="21"/>
              </w:rPr>
              <w:t>烹饪概论（36）</w:t>
            </w:r>
          </w:p>
        </w:tc>
        <w:tc>
          <w:tcPr>
            <w:tcW w:w="206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szCs w:val="21"/>
              </w:rPr>
            </w:pPr>
            <w:r>
              <w:rPr>
                <w:rFonts w:hint="eastAsia" w:ascii="仿宋" w:hAnsi="仿宋" w:eastAsia="仿宋" w:cs="仿宋"/>
                <w:szCs w:val="21"/>
              </w:rPr>
              <w:t>（1）中国烹饪史</w:t>
            </w:r>
          </w:p>
          <w:p>
            <w:pPr>
              <w:adjustRightInd w:val="0"/>
              <w:snapToGrid w:val="0"/>
              <w:rPr>
                <w:rFonts w:ascii="仿宋" w:hAnsi="仿宋" w:eastAsia="仿宋" w:cs="仿宋"/>
                <w:szCs w:val="21"/>
              </w:rPr>
            </w:pPr>
            <w:r>
              <w:rPr>
                <w:rFonts w:hint="eastAsia" w:ascii="仿宋" w:hAnsi="仿宋" w:eastAsia="仿宋" w:cs="仿宋"/>
                <w:szCs w:val="21"/>
              </w:rPr>
              <w:t>（2）中国烹饪工艺学</w:t>
            </w:r>
          </w:p>
          <w:p>
            <w:pPr>
              <w:adjustRightInd w:val="0"/>
              <w:snapToGrid w:val="0"/>
              <w:rPr>
                <w:rFonts w:ascii="仿宋" w:hAnsi="仿宋" w:eastAsia="仿宋" w:cs="仿宋"/>
                <w:szCs w:val="21"/>
              </w:rPr>
            </w:pPr>
            <w:r>
              <w:rPr>
                <w:rFonts w:hint="eastAsia" w:ascii="仿宋" w:hAnsi="仿宋" w:eastAsia="仿宋" w:cs="仿宋"/>
                <w:szCs w:val="21"/>
              </w:rPr>
              <w:t>（3）中国菜品</w:t>
            </w:r>
          </w:p>
          <w:p>
            <w:pPr>
              <w:adjustRightInd w:val="0"/>
              <w:snapToGrid w:val="0"/>
              <w:rPr>
                <w:rFonts w:ascii="仿宋" w:hAnsi="仿宋" w:eastAsia="仿宋" w:cs="仿宋"/>
                <w:szCs w:val="21"/>
              </w:rPr>
            </w:pPr>
            <w:r>
              <w:rPr>
                <w:rFonts w:hint="eastAsia" w:ascii="仿宋" w:hAnsi="仿宋" w:eastAsia="仿宋" w:cs="仿宋"/>
                <w:szCs w:val="21"/>
              </w:rPr>
              <w:t>（4）中国宴席</w:t>
            </w:r>
          </w:p>
          <w:p>
            <w:pPr>
              <w:adjustRightInd w:val="0"/>
              <w:snapToGrid w:val="0"/>
              <w:rPr>
                <w:rFonts w:ascii="仿宋" w:hAnsi="仿宋" w:eastAsia="仿宋" w:cs="仿宋"/>
                <w:szCs w:val="21"/>
              </w:rPr>
            </w:pPr>
            <w:r>
              <w:rPr>
                <w:rFonts w:hint="eastAsia" w:ascii="仿宋" w:hAnsi="仿宋" w:eastAsia="仿宋" w:cs="仿宋"/>
                <w:szCs w:val="21"/>
              </w:rPr>
              <w:t>（5）中国烹饪风味流派</w:t>
            </w:r>
          </w:p>
          <w:p>
            <w:pPr>
              <w:adjustRightInd w:val="0"/>
              <w:snapToGrid w:val="0"/>
              <w:rPr>
                <w:rFonts w:ascii="仿宋" w:hAnsi="仿宋" w:eastAsia="仿宋" w:cs="仿宋"/>
                <w:szCs w:val="21"/>
              </w:rPr>
            </w:pPr>
            <w:r>
              <w:rPr>
                <w:rFonts w:hint="eastAsia" w:ascii="仿宋" w:hAnsi="仿宋" w:eastAsia="仿宋" w:cs="仿宋"/>
                <w:szCs w:val="21"/>
              </w:rPr>
              <w:t>（6）中国饮食民俗</w:t>
            </w:r>
          </w:p>
          <w:p>
            <w:pPr>
              <w:adjustRightInd w:val="0"/>
              <w:snapToGrid w:val="0"/>
              <w:rPr>
                <w:rFonts w:ascii="仿宋" w:hAnsi="仿宋" w:eastAsia="仿宋" w:cs="仿宋"/>
                <w:szCs w:val="21"/>
              </w:rPr>
            </w:pPr>
            <w:r>
              <w:rPr>
                <w:rFonts w:hint="eastAsia" w:ascii="仿宋" w:hAnsi="仿宋" w:eastAsia="仿宋" w:cs="仿宋"/>
                <w:szCs w:val="21"/>
              </w:rPr>
              <w:t>7.中国当代餐饮市场</w:t>
            </w:r>
          </w:p>
        </w:tc>
        <w:tc>
          <w:tcPr>
            <w:tcW w:w="49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szCs w:val="21"/>
              </w:rPr>
            </w:pPr>
            <w:r>
              <w:rPr>
                <w:rFonts w:hint="eastAsia" w:ascii="仿宋" w:hAnsi="仿宋" w:eastAsia="仿宋" w:cs="仿宋"/>
                <w:szCs w:val="21"/>
              </w:rPr>
              <w:t>（1）了解烹饪学科的七个基本概念。理解其中烹饪、烹调技术、烹饪学三个概念。</w:t>
            </w:r>
          </w:p>
          <w:p>
            <w:pPr>
              <w:adjustRightInd w:val="0"/>
              <w:snapToGrid w:val="0"/>
              <w:rPr>
                <w:rFonts w:ascii="仿宋" w:hAnsi="仿宋" w:eastAsia="仿宋" w:cs="仿宋"/>
                <w:szCs w:val="21"/>
              </w:rPr>
            </w:pPr>
            <w:r>
              <w:rPr>
                <w:rFonts w:hint="eastAsia" w:ascii="仿宋" w:hAnsi="仿宋" w:eastAsia="仿宋" w:cs="仿宋"/>
                <w:szCs w:val="21"/>
              </w:rPr>
              <w:t>（2）通过教学，使学生对中餐烹饪专业有一个初步了解。</w:t>
            </w:r>
          </w:p>
          <w:p>
            <w:pPr>
              <w:adjustRightInd w:val="0"/>
              <w:snapToGrid w:val="0"/>
              <w:rPr>
                <w:rFonts w:ascii="仿宋" w:hAnsi="仿宋" w:eastAsia="仿宋" w:cs="仿宋"/>
                <w:szCs w:val="21"/>
              </w:rPr>
            </w:pPr>
            <w:r>
              <w:rPr>
                <w:rFonts w:hint="eastAsia" w:ascii="仿宋" w:hAnsi="仿宋" w:eastAsia="仿宋" w:cs="仿宋"/>
                <w:szCs w:val="21"/>
              </w:rPr>
              <w:t>（3）了解中国烹饪的起源、发展和昌盛。知道它是中国民族文化遗产的重要组成部分。</w:t>
            </w:r>
          </w:p>
          <w:p>
            <w:pPr>
              <w:adjustRightInd w:val="0"/>
              <w:snapToGrid w:val="0"/>
              <w:rPr>
                <w:rFonts w:ascii="仿宋" w:hAnsi="仿宋" w:eastAsia="仿宋" w:cs="仿宋"/>
                <w:szCs w:val="21"/>
              </w:rPr>
            </w:pPr>
            <w:r>
              <w:rPr>
                <w:rFonts w:hint="eastAsia" w:ascii="仿宋" w:hAnsi="仿宋" w:eastAsia="仿宋" w:cs="仿宋"/>
                <w:szCs w:val="21"/>
              </w:rPr>
              <w:t>（4）理解中国烹饪发展的历史给我们的启示。</w:t>
            </w:r>
          </w:p>
          <w:p>
            <w:pPr>
              <w:adjustRightInd w:val="0"/>
              <w:snapToGrid w:val="0"/>
              <w:rPr>
                <w:rFonts w:ascii="仿宋" w:hAnsi="仿宋" w:eastAsia="仿宋" w:cs="仿宋"/>
                <w:szCs w:val="21"/>
              </w:rPr>
            </w:pPr>
            <w:r>
              <w:rPr>
                <w:rFonts w:hint="eastAsia" w:ascii="仿宋" w:hAnsi="仿宋" w:eastAsia="仿宋" w:cs="仿宋"/>
                <w:szCs w:val="21"/>
              </w:rPr>
              <w:t>（5）了解中国烹饪的8大要素：料、刀、炉、火、器、味、水、法。</w:t>
            </w:r>
          </w:p>
          <w:p>
            <w:pPr>
              <w:adjustRightInd w:val="0"/>
              <w:snapToGrid w:val="0"/>
              <w:rPr>
                <w:rFonts w:ascii="仿宋" w:hAnsi="仿宋" w:eastAsia="仿宋" w:cs="仿宋"/>
                <w:szCs w:val="21"/>
              </w:rPr>
            </w:pPr>
            <w:r>
              <w:rPr>
                <w:rFonts w:hint="eastAsia" w:ascii="仿宋" w:hAnsi="仿宋" w:eastAsia="仿宋" w:cs="仿宋"/>
                <w:szCs w:val="21"/>
              </w:rPr>
              <w:t>（6）理解烹饪的作用：从饮食角度看烹饪的作用；从社会角度看烹饪的作用。</w:t>
            </w:r>
          </w:p>
          <w:p>
            <w:pPr>
              <w:adjustRightInd w:val="0"/>
              <w:snapToGrid w:val="0"/>
              <w:rPr>
                <w:rFonts w:ascii="仿宋" w:hAnsi="仿宋" w:eastAsia="仿宋" w:cs="仿宋"/>
                <w:szCs w:val="21"/>
              </w:rPr>
            </w:pPr>
            <w:r>
              <w:rPr>
                <w:rFonts w:hint="eastAsia" w:ascii="仿宋" w:hAnsi="仿宋" w:eastAsia="仿宋" w:cs="仿宋"/>
                <w:szCs w:val="21"/>
              </w:rPr>
              <w:t>（7）理解中国烹饪的民族文化特质。</w:t>
            </w:r>
          </w:p>
          <w:p>
            <w:pPr>
              <w:adjustRightInd w:val="0"/>
              <w:snapToGrid w:val="0"/>
              <w:rPr>
                <w:rFonts w:ascii="仿宋" w:hAnsi="仿宋" w:eastAsia="仿宋" w:cs="仿宋"/>
                <w:szCs w:val="21"/>
              </w:rPr>
            </w:pPr>
            <w:r>
              <w:rPr>
                <w:rFonts w:hint="eastAsia" w:ascii="仿宋" w:hAnsi="仿宋" w:eastAsia="仿宋" w:cs="仿宋"/>
                <w:szCs w:val="21"/>
              </w:rPr>
              <w:t>（8）理解熟悉中国烹饪的传统技术规范。</w:t>
            </w:r>
          </w:p>
          <w:p>
            <w:pPr>
              <w:adjustRightInd w:val="0"/>
              <w:snapToGrid w:val="0"/>
              <w:rPr>
                <w:rFonts w:ascii="仿宋" w:hAnsi="仿宋" w:eastAsia="仿宋" w:cs="仿宋"/>
                <w:szCs w:val="21"/>
              </w:rPr>
            </w:pPr>
            <w:r>
              <w:rPr>
                <w:rFonts w:hint="eastAsia" w:ascii="仿宋" w:hAnsi="仿宋" w:eastAsia="仿宋" w:cs="仿宋"/>
                <w:szCs w:val="21"/>
              </w:rPr>
              <w:t>（9）了解中国烹饪工艺的现代化内容。</w:t>
            </w:r>
          </w:p>
          <w:p>
            <w:pPr>
              <w:adjustRightInd w:val="0"/>
              <w:snapToGrid w:val="0"/>
              <w:rPr>
                <w:rFonts w:ascii="仿宋" w:hAnsi="仿宋" w:eastAsia="仿宋" w:cs="仿宋"/>
                <w:szCs w:val="21"/>
              </w:rPr>
            </w:pPr>
            <w:r>
              <w:rPr>
                <w:rFonts w:hint="eastAsia" w:ascii="仿宋" w:hAnsi="仿宋" w:eastAsia="仿宋" w:cs="仿宋"/>
                <w:szCs w:val="21"/>
              </w:rPr>
              <w:t>（10）了解中国菜品的属性与命名方法。</w:t>
            </w:r>
          </w:p>
          <w:p>
            <w:pPr>
              <w:adjustRightInd w:val="0"/>
              <w:snapToGrid w:val="0"/>
              <w:rPr>
                <w:rFonts w:ascii="仿宋" w:hAnsi="仿宋" w:eastAsia="仿宋" w:cs="仿宋"/>
                <w:szCs w:val="21"/>
              </w:rPr>
            </w:pPr>
            <w:r>
              <w:rPr>
                <w:rFonts w:hint="eastAsia" w:ascii="仿宋" w:hAnsi="仿宋" w:eastAsia="仿宋" w:cs="仿宋"/>
                <w:szCs w:val="21"/>
              </w:rPr>
              <w:t>（11）知道中国菜品的构成种类及各自特点。</w:t>
            </w:r>
          </w:p>
          <w:p>
            <w:pPr>
              <w:adjustRightInd w:val="0"/>
              <w:snapToGrid w:val="0"/>
              <w:rPr>
                <w:rFonts w:ascii="仿宋" w:hAnsi="仿宋" w:eastAsia="仿宋" w:cs="仿宋"/>
                <w:szCs w:val="21"/>
              </w:rPr>
            </w:pPr>
            <w:r>
              <w:rPr>
                <w:rFonts w:hint="eastAsia" w:ascii="仿宋" w:hAnsi="仿宋" w:eastAsia="仿宋" w:cs="仿宋"/>
                <w:szCs w:val="21"/>
              </w:rPr>
              <w:t>（12）知道中国名菜承袭规律、借鉴途径、创新方法、审定标准。</w:t>
            </w:r>
          </w:p>
          <w:p>
            <w:pPr>
              <w:adjustRightInd w:val="0"/>
              <w:snapToGrid w:val="0"/>
              <w:rPr>
                <w:rFonts w:ascii="仿宋" w:hAnsi="仿宋" w:eastAsia="仿宋" w:cs="仿宋"/>
                <w:szCs w:val="21"/>
              </w:rPr>
            </w:pPr>
            <w:r>
              <w:rPr>
                <w:rFonts w:hint="eastAsia" w:ascii="仿宋" w:hAnsi="仿宋" w:eastAsia="仿宋" w:cs="仿宋"/>
                <w:szCs w:val="21"/>
              </w:rPr>
              <w:t>（13）了解中国当代菜品流行潮与迷宗菜。</w:t>
            </w:r>
          </w:p>
          <w:p>
            <w:pPr>
              <w:adjustRightInd w:val="0"/>
              <w:snapToGrid w:val="0"/>
              <w:rPr>
                <w:rFonts w:ascii="仿宋" w:hAnsi="仿宋" w:eastAsia="仿宋" w:cs="仿宋"/>
                <w:szCs w:val="21"/>
              </w:rPr>
            </w:pPr>
            <w:r>
              <w:rPr>
                <w:rFonts w:hint="eastAsia" w:ascii="仿宋" w:hAnsi="仿宋" w:eastAsia="仿宋" w:cs="仿宋"/>
                <w:szCs w:val="21"/>
              </w:rPr>
              <w:t>（14）了解宴席的特征和类别。</w:t>
            </w:r>
          </w:p>
          <w:p>
            <w:pPr>
              <w:adjustRightInd w:val="0"/>
              <w:snapToGrid w:val="0"/>
              <w:rPr>
                <w:rFonts w:ascii="仿宋" w:hAnsi="仿宋" w:eastAsia="仿宋" w:cs="仿宋"/>
                <w:szCs w:val="21"/>
              </w:rPr>
            </w:pPr>
            <w:r>
              <w:rPr>
                <w:rFonts w:hint="eastAsia" w:ascii="仿宋" w:hAnsi="仿宋" w:eastAsia="仿宋" w:cs="仿宋"/>
                <w:szCs w:val="21"/>
              </w:rPr>
              <w:t xml:space="preserve"> （15）熟悉宴席的环节、构成、要求。</w:t>
            </w:r>
          </w:p>
          <w:p>
            <w:pPr>
              <w:adjustRightInd w:val="0"/>
              <w:snapToGrid w:val="0"/>
              <w:rPr>
                <w:rFonts w:ascii="仿宋" w:hAnsi="仿宋" w:eastAsia="仿宋" w:cs="仿宋"/>
                <w:szCs w:val="21"/>
              </w:rPr>
            </w:pPr>
            <w:r>
              <w:rPr>
                <w:rFonts w:hint="eastAsia" w:ascii="仿宋" w:hAnsi="仿宋" w:eastAsia="仿宋" w:cs="仿宋"/>
                <w:szCs w:val="21"/>
              </w:rPr>
              <w:t>（16）掌握宴席设计的原则与要求。</w:t>
            </w:r>
          </w:p>
          <w:p>
            <w:pPr>
              <w:adjustRightInd w:val="0"/>
              <w:snapToGrid w:val="0"/>
              <w:rPr>
                <w:rFonts w:ascii="仿宋" w:hAnsi="仿宋" w:eastAsia="仿宋" w:cs="仿宋"/>
                <w:szCs w:val="21"/>
              </w:rPr>
            </w:pPr>
            <w:r>
              <w:rPr>
                <w:rFonts w:hint="eastAsia" w:ascii="仿宋" w:hAnsi="仿宋" w:eastAsia="仿宋" w:cs="仿宋"/>
                <w:szCs w:val="21"/>
              </w:rPr>
              <w:t>（17）会根据主题编制一份席谱。</w:t>
            </w:r>
          </w:p>
          <w:p>
            <w:pPr>
              <w:adjustRightInd w:val="0"/>
              <w:snapToGrid w:val="0"/>
              <w:rPr>
                <w:rFonts w:ascii="仿宋" w:hAnsi="仿宋" w:eastAsia="仿宋" w:cs="仿宋"/>
                <w:szCs w:val="21"/>
              </w:rPr>
            </w:pPr>
            <w:r>
              <w:rPr>
                <w:rFonts w:hint="eastAsia" w:ascii="仿宋" w:hAnsi="仿宋" w:eastAsia="仿宋" w:cs="仿宋"/>
                <w:szCs w:val="21"/>
              </w:rPr>
              <w:t>（18）了解宴席改革方向及分餐制的好处。</w:t>
            </w:r>
          </w:p>
          <w:p>
            <w:pPr>
              <w:adjustRightInd w:val="0"/>
              <w:snapToGrid w:val="0"/>
              <w:rPr>
                <w:rFonts w:ascii="仿宋" w:hAnsi="仿宋" w:eastAsia="仿宋" w:cs="仿宋"/>
                <w:szCs w:val="21"/>
              </w:rPr>
            </w:pPr>
            <w:r>
              <w:rPr>
                <w:rFonts w:hint="eastAsia" w:ascii="仿宋" w:hAnsi="仿宋" w:eastAsia="仿宋" w:cs="仿宋"/>
                <w:szCs w:val="21"/>
              </w:rPr>
              <w:t>（19）了解烹饪流派的定义、成因，风味流派的认定标准。</w:t>
            </w:r>
          </w:p>
          <w:p>
            <w:pPr>
              <w:adjustRightInd w:val="0"/>
              <w:snapToGrid w:val="0"/>
              <w:rPr>
                <w:rFonts w:ascii="仿宋" w:hAnsi="仿宋" w:eastAsia="仿宋" w:cs="仿宋"/>
                <w:szCs w:val="21"/>
              </w:rPr>
            </w:pPr>
            <w:r>
              <w:rPr>
                <w:rFonts w:hint="eastAsia" w:ascii="仿宋" w:hAnsi="仿宋" w:eastAsia="仿宋" w:cs="仿宋"/>
                <w:szCs w:val="21"/>
              </w:rPr>
              <w:t>（20）能说出主要地方风味流派起源、地缘分布风味特色、代表菜品。</w:t>
            </w:r>
          </w:p>
          <w:p>
            <w:pPr>
              <w:adjustRightInd w:val="0"/>
              <w:snapToGrid w:val="0"/>
              <w:rPr>
                <w:rFonts w:ascii="仿宋" w:hAnsi="仿宋" w:eastAsia="仿宋" w:cs="仿宋"/>
                <w:szCs w:val="21"/>
              </w:rPr>
            </w:pPr>
            <w:r>
              <w:rPr>
                <w:rFonts w:hint="eastAsia" w:ascii="仿宋" w:hAnsi="仿宋" w:eastAsia="仿宋" w:cs="仿宋"/>
                <w:szCs w:val="21"/>
              </w:rPr>
              <w:t>（21）了解宗教风味流派分布、起源、菜品特点。</w:t>
            </w:r>
          </w:p>
          <w:p>
            <w:pPr>
              <w:adjustRightInd w:val="0"/>
              <w:snapToGrid w:val="0"/>
              <w:rPr>
                <w:rFonts w:ascii="仿宋" w:hAnsi="仿宋" w:eastAsia="仿宋" w:cs="仿宋"/>
                <w:szCs w:val="21"/>
              </w:rPr>
            </w:pPr>
            <w:r>
              <w:rPr>
                <w:rFonts w:hint="eastAsia" w:ascii="仿宋" w:hAnsi="仿宋" w:eastAsia="仿宋" w:cs="仿宋"/>
                <w:szCs w:val="21"/>
              </w:rPr>
              <w:t>（22）了解家族风味流派：北京仿膳菜、山东孔府菜的菜品特点、代表菜。</w:t>
            </w:r>
          </w:p>
          <w:p>
            <w:pPr>
              <w:adjustRightInd w:val="0"/>
              <w:snapToGrid w:val="0"/>
              <w:rPr>
                <w:rFonts w:ascii="仿宋" w:hAnsi="仿宋" w:eastAsia="仿宋" w:cs="仿宋"/>
                <w:szCs w:val="21"/>
              </w:rPr>
            </w:pPr>
            <w:r>
              <w:rPr>
                <w:rFonts w:hint="eastAsia" w:ascii="仿宋" w:hAnsi="仿宋" w:eastAsia="仿宋" w:cs="仿宋"/>
                <w:szCs w:val="21"/>
              </w:rPr>
              <w:t>（23）能说出三大面点流派起源、用料、风味特点、代表制品。</w:t>
            </w:r>
          </w:p>
          <w:p>
            <w:pPr>
              <w:adjustRightInd w:val="0"/>
              <w:snapToGrid w:val="0"/>
              <w:rPr>
                <w:rFonts w:ascii="仿宋" w:hAnsi="仿宋" w:eastAsia="仿宋" w:cs="仿宋"/>
                <w:szCs w:val="21"/>
              </w:rPr>
            </w:pPr>
            <w:r>
              <w:rPr>
                <w:rFonts w:hint="eastAsia" w:ascii="仿宋" w:hAnsi="仿宋" w:eastAsia="仿宋" w:cs="仿宋"/>
                <w:szCs w:val="21"/>
              </w:rPr>
              <w:t>（24）了解八种小吃帮式的风味特色、代表品种。</w:t>
            </w:r>
          </w:p>
          <w:p>
            <w:pPr>
              <w:adjustRightInd w:val="0"/>
              <w:snapToGrid w:val="0"/>
              <w:rPr>
                <w:rFonts w:ascii="仿宋" w:hAnsi="仿宋" w:eastAsia="仿宋" w:cs="仿宋"/>
                <w:szCs w:val="21"/>
              </w:rPr>
            </w:pPr>
            <w:r>
              <w:rPr>
                <w:rFonts w:hint="eastAsia" w:ascii="仿宋" w:hAnsi="仿宋" w:eastAsia="仿宋" w:cs="仿宋"/>
                <w:szCs w:val="21"/>
              </w:rPr>
              <w:t>（25）了解12类特色细点的分布、风味特色。</w:t>
            </w:r>
          </w:p>
          <w:p>
            <w:pPr>
              <w:adjustRightInd w:val="0"/>
              <w:snapToGrid w:val="0"/>
              <w:rPr>
                <w:rFonts w:ascii="仿宋" w:hAnsi="仿宋" w:eastAsia="仿宋" w:cs="仿宋"/>
                <w:szCs w:val="21"/>
              </w:rPr>
            </w:pPr>
            <w:r>
              <w:rPr>
                <w:rFonts w:hint="eastAsia" w:ascii="仿宋" w:hAnsi="仿宋" w:eastAsia="仿宋" w:cs="仿宋"/>
                <w:szCs w:val="21"/>
              </w:rPr>
              <w:t>（26）了解民俗、食俗概念，食俗的成因和特征。</w:t>
            </w:r>
          </w:p>
          <w:p>
            <w:pPr>
              <w:adjustRightInd w:val="0"/>
              <w:snapToGrid w:val="0"/>
              <w:rPr>
                <w:rFonts w:ascii="仿宋" w:hAnsi="仿宋" w:eastAsia="仿宋" w:cs="仿宋"/>
                <w:szCs w:val="21"/>
              </w:rPr>
            </w:pPr>
            <w:r>
              <w:rPr>
                <w:rFonts w:hint="eastAsia" w:ascii="仿宋" w:hAnsi="仿宋" w:eastAsia="仿宋" w:cs="仿宋"/>
                <w:szCs w:val="21"/>
              </w:rPr>
              <w:t>（27）知道14种节庆食俗的成因和特点。</w:t>
            </w:r>
          </w:p>
          <w:p>
            <w:pPr>
              <w:adjustRightInd w:val="0"/>
              <w:snapToGrid w:val="0"/>
              <w:rPr>
                <w:rFonts w:ascii="仿宋" w:hAnsi="仿宋" w:eastAsia="仿宋" w:cs="仿宋"/>
                <w:szCs w:val="21"/>
              </w:rPr>
            </w:pPr>
            <w:r>
              <w:rPr>
                <w:rFonts w:hint="eastAsia" w:ascii="仿宋" w:hAnsi="仿宋" w:eastAsia="仿宋" w:cs="仿宋"/>
                <w:szCs w:val="21"/>
              </w:rPr>
              <w:t>（28）了解各种地方风情食俗特点。</w:t>
            </w:r>
          </w:p>
          <w:p>
            <w:pPr>
              <w:adjustRightInd w:val="0"/>
              <w:snapToGrid w:val="0"/>
              <w:rPr>
                <w:rFonts w:ascii="仿宋" w:hAnsi="仿宋" w:eastAsia="仿宋" w:cs="仿宋"/>
                <w:szCs w:val="21"/>
              </w:rPr>
            </w:pPr>
            <w:r>
              <w:rPr>
                <w:rFonts w:hint="eastAsia" w:ascii="仿宋" w:hAnsi="仿宋" w:eastAsia="仿宋" w:cs="仿宋"/>
                <w:szCs w:val="21"/>
              </w:rPr>
              <w:t>（29）了解宗教信仰食俗少数民族食俗。</w:t>
            </w:r>
          </w:p>
          <w:p>
            <w:pPr>
              <w:adjustRightInd w:val="0"/>
              <w:snapToGrid w:val="0"/>
              <w:rPr>
                <w:rFonts w:ascii="仿宋" w:hAnsi="仿宋" w:eastAsia="仿宋" w:cs="仿宋"/>
                <w:szCs w:val="21"/>
              </w:rPr>
            </w:pPr>
            <w:r>
              <w:rPr>
                <w:rFonts w:hint="eastAsia" w:ascii="仿宋" w:hAnsi="仿宋" w:eastAsia="仿宋" w:cs="仿宋"/>
                <w:szCs w:val="21"/>
              </w:rPr>
              <w:t>（30）了解中国当代餐饮市场的竞争态势潜在四大变化、潜在危机与发展趋势。</w:t>
            </w:r>
          </w:p>
          <w:p>
            <w:pPr>
              <w:adjustRightInd w:val="0"/>
              <w:snapToGrid w:val="0"/>
              <w:rPr>
                <w:rFonts w:ascii="仿宋" w:hAnsi="仿宋" w:eastAsia="仿宋" w:cs="仿宋"/>
                <w:szCs w:val="21"/>
              </w:rPr>
            </w:pPr>
            <w:r>
              <w:rPr>
                <w:rFonts w:hint="eastAsia" w:ascii="仿宋" w:hAnsi="仿宋" w:eastAsia="仿宋" w:cs="仿宋"/>
                <w:szCs w:val="21"/>
              </w:rPr>
              <w:t>（31）了解绿色饮食的意义和实施要求。</w:t>
            </w:r>
          </w:p>
          <w:p>
            <w:pPr>
              <w:adjustRightInd w:val="0"/>
              <w:snapToGrid w:val="0"/>
              <w:rPr>
                <w:rFonts w:ascii="仿宋" w:hAnsi="仿宋" w:eastAsia="仿宋" w:cs="仿宋"/>
                <w:szCs w:val="21"/>
              </w:rPr>
            </w:pPr>
            <w:r>
              <w:rPr>
                <w:rFonts w:hint="eastAsia" w:ascii="仿宋" w:hAnsi="仿宋" w:eastAsia="仿宋" w:cs="仿宋"/>
                <w:szCs w:val="21"/>
              </w:rPr>
              <w:t>（32）知道“4三型”厨师的要求，努力提高自己的专业能力和文化素质。</w:t>
            </w:r>
          </w:p>
          <w:p>
            <w:pPr>
              <w:adjustRightInd w:val="0"/>
              <w:snapToGrid w:val="0"/>
              <w:rPr>
                <w:rFonts w:ascii="仿宋" w:hAnsi="仿宋" w:eastAsia="仿宋" w:cs="仿宋"/>
                <w:szCs w:val="21"/>
              </w:rPr>
            </w:pPr>
            <w:r>
              <w:rPr>
                <w:rFonts w:hint="eastAsia" w:ascii="仿宋" w:hAnsi="仿宋" w:eastAsia="仿宋" w:cs="仿宋"/>
                <w:szCs w:val="21"/>
              </w:rPr>
              <w:t>（33）认真学习，使中国餐饮走向世界。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Cs w:val="21"/>
              </w:rPr>
            </w:pPr>
            <w:r>
              <w:rPr>
                <w:rFonts w:hint="eastAsia" w:ascii="仿宋" w:hAnsi="仿宋" w:eastAsia="仿宋" w:cs="仿宋"/>
                <w:szCs w:val="21"/>
              </w:rPr>
              <w:t>烹饪营养与安全</w:t>
            </w:r>
          </w:p>
          <w:p>
            <w:pPr>
              <w:autoSpaceDE w:val="0"/>
              <w:autoSpaceDN w:val="0"/>
              <w:adjustRightInd w:val="0"/>
              <w:jc w:val="center"/>
              <w:rPr>
                <w:rFonts w:ascii="仿宋" w:hAnsi="仿宋" w:eastAsia="仿宋" w:cs="仿宋"/>
                <w:szCs w:val="21"/>
              </w:rPr>
            </w:pPr>
            <w:r>
              <w:rPr>
                <w:rFonts w:hint="eastAsia" w:ascii="仿宋" w:hAnsi="仿宋" w:eastAsia="仿宋" w:cs="仿宋"/>
                <w:szCs w:val="21"/>
              </w:rPr>
              <w:t>（72）</w:t>
            </w:r>
          </w:p>
        </w:tc>
        <w:tc>
          <w:tcPr>
            <w:tcW w:w="123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right="-107"/>
              <w:rPr>
                <w:rFonts w:ascii="仿宋" w:hAnsi="仿宋" w:eastAsia="仿宋" w:cs="仿宋"/>
                <w:szCs w:val="21"/>
              </w:rPr>
            </w:pPr>
            <w:r>
              <w:rPr>
                <w:rFonts w:hint="eastAsia" w:ascii="仿宋" w:hAnsi="仿宋" w:eastAsia="仿宋" w:cs="仿宋"/>
                <w:szCs w:val="21"/>
              </w:rPr>
              <w:t>（1）烹饪营养基础知识；</w:t>
            </w:r>
          </w:p>
          <w:p>
            <w:pPr>
              <w:autoSpaceDE w:val="0"/>
              <w:autoSpaceDN w:val="0"/>
              <w:adjustRightInd w:val="0"/>
              <w:snapToGrid w:val="0"/>
              <w:ind w:right="-107"/>
              <w:rPr>
                <w:rFonts w:ascii="仿宋" w:hAnsi="仿宋" w:eastAsia="仿宋" w:cs="仿宋"/>
                <w:szCs w:val="21"/>
              </w:rPr>
            </w:pPr>
            <w:r>
              <w:rPr>
                <w:rFonts w:hint="eastAsia" w:ascii="仿宋" w:hAnsi="仿宋" w:eastAsia="仿宋" w:cs="仿宋"/>
                <w:szCs w:val="21"/>
              </w:rPr>
              <w:t>（2）烹饪原料的营养价值；</w:t>
            </w:r>
          </w:p>
          <w:p>
            <w:pPr>
              <w:autoSpaceDE w:val="0"/>
              <w:autoSpaceDN w:val="0"/>
              <w:adjustRightInd w:val="0"/>
              <w:snapToGrid w:val="0"/>
              <w:ind w:right="-107"/>
              <w:rPr>
                <w:rFonts w:ascii="仿宋" w:hAnsi="仿宋" w:eastAsia="仿宋" w:cs="仿宋"/>
                <w:color w:val="FF0000"/>
                <w:szCs w:val="21"/>
              </w:rPr>
            </w:pPr>
            <w:r>
              <w:rPr>
                <w:rFonts w:hint="eastAsia" w:ascii="仿宋" w:hAnsi="仿宋" w:eastAsia="仿宋" w:cs="仿宋"/>
                <w:color w:val="000000" w:themeColor="text1"/>
                <w:szCs w:val="21"/>
              </w:rPr>
              <w:t>（3）合理烹饪与平衡膳食；</w:t>
            </w:r>
          </w:p>
          <w:p>
            <w:pPr>
              <w:autoSpaceDE w:val="0"/>
              <w:autoSpaceDN w:val="0"/>
              <w:adjustRightInd w:val="0"/>
              <w:snapToGrid w:val="0"/>
              <w:ind w:right="-107"/>
              <w:rPr>
                <w:rFonts w:ascii="仿宋" w:hAnsi="仿宋" w:eastAsia="仿宋" w:cs="仿宋"/>
                <w:szCs w:val="21"/>
              </w:rPr>
            </w:pPr>
            <w:r>
              <w:rPr>
                <w:rFonts w:hint="eastAsia" w:ascii="仿宋" w:hAnsi="仿宋" w:eastAsia="仿宋" w:cs="仿宋"/>
                <w:szCs w:val="21"/>
              </w:rPr>
              <w:t>（4）烹饪安全基础知识；</w:t>
            </w:r>
          </w:p>
          <w:p>
            <w:pPr>
              <w:autoSpaceDE w:val="0"/>
              <w:autoSpaceDN w:val="0"/>
              <w:adjustRightInd w:val="0"/>
              <w:snapToGrid w:val="0"/>
              <w:ind w:right="-107"/>
              <w:rPr>
                <w:rFonts w:ascii="仿宋" w:hAnsi="仿宋" w:eastAsia="仿宋" w:cs="仿宋"/>
                <w:szCs w:val="21"/>
              </w:rPr>
            </w:pPr>
            <w:r>
              <w:rPr>
                <w:rFonts w:hint="eastAsia" w:ascii="仿宋" w:hAnsi="仿宋" w:eastAsia="仿宋" w:cs="仿宋"/>
                <w:szCs w:val="21"/>
              </w:rPr>
              <w:t>（5）烹饪原料的安全控制；</w:t>
            </w:r>
          </w:p>
          <w:p>
            <w:pPr>
              <w:autoSpaceDE w:val="0"/>
              <w:autoSpaceDN w:val="0"/>
              <w:adjustRightInd w:val="0"/>
              <w:snapToGrid w:val="0"/>
              <w:ind w:right="-107"/>
              <w:rPr>
                <w:rFonts w:ascii="仿宋" w:hAnsi="仿宋" w:eastAsia="仿宋" w:cs="仿宋"/>
                <w:szCs w:val="21"/>
              </w:rPr>
            </w:pPr>
            <w:r>
              <w:rPr>
                <w:rFonts w:hint="eastAsia" w:ascii="仿宋" w:hAnsi="仿宋" w:eastAsia="仿宋" w:cs="仿宋"/>
                <w:szCs w:val="21"/>
              </w:rPr>
              <w:t>（6）食物中毒与预防；</w:t>
            </w:r>
          </w:p>
          <w:p>
            <w:pPr>
              <w:autoSpaceDE w:val="0"/>
              <w:autoSpaceDN w:val="0"/>
              <w:adjustRightInd w:val="0"/>
              <w:snapToGrid w:val="0"/>
              <w:rPr>
                <w:rFonts w:ascii="仿宋" w:hAnsi="仿宋" w:eastAsia="仿宋" w:cs="仿宋"/>
                <w:szCs w:val="21"/>
              </w:rPr>
            </w:pPr>
            <w:r>
              <w:rPr>
                <w:rFonts w:hint="eastAsia" w:ascii="仿宋" w:hAnsi="仿宋" w:eastAsia="仿宋" w:cs="仿宋"/>
                <w:szCs w:val="21"/>
              </w:rPr>
              <w:t>（7）烹饪安全管理与操作规范</w:t>
            </w:r>
          </w:p>
        </w:tc>
        <w:tc>
          <w:tcPr>
            <w:tcW w:w="2977"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szCs w:val="21"/>
              </w:rPr>
            </w:pPr>
            <w:r>
              <w:rPr>
                <w:rFonts w:hint="eastAsia" w:ascii="仿宋" w:hAnsi="仿宋" w:eastAsia="仿宋" w:cs="仿宋"/>
                <w:szCs w:val="21"/>
              </w:rPr>
              <w:t>（1）掌握糖类、脂类、蛋白质、维生素、无机盐、水等六大营养素的种类、性质、生理功能、缺乏症及食物来源，能正确理解六大营养素之间的关系；</w:t>
            </w:r>
          </w:p>
          <w:p>
            <w:pPr>
              <w:adjustRightInd w:val="0"/>
              <w:snapToGrid w:val="0"/>
              <w:rPr>
                <w:rFonts w:ascii="仿宋" w:hAnsi="仿宋" w:eastAsia="仿宋" w:cs="仿宋"/>
                <w:szCs w:val="21"/>
              </w:rPr>
            </w:pPr>
            <w:r>
              <w:rPr>
                <w:rFonts w:hint="eastAsia" w:ascii="仿宋" w:hAnsi="仿宋" w:eastAsia="仿宋" w:cs="仿宋"/>
                <w:szCs w:val="21"/>
              </w:rPr>
              <w:t>（2）掌握热量计算方法，能知晓食物的消化与吸收的相关知识；</w:t>
            </w:r>
          </w:p>
          <w:p>
            <w:pPr>
              <w:tabs>
                <w:tab w:val="left" w:pos="420"/>
              </w:tabs>
              <w:autoSpaceDE w:val="0"/>
              <w:autoSpaceDN w:val="0"/>
              <w:adjustRightInd w:val="0"/>
              <w:snapToGrid w:val="0"/>
              <w:rPr>
                <w:rFonts w:ascii="仿宋" w:hAnsi="仿宋" w:eastAsia="仿宋" w:cs="仿宋"/>
                <w:szCs w:val="21"/>
              </w:rPr>
            </w:pPr>
            <w:r>
              <w:rPr>
                <w:rFonts w:hint="eastAsia" w:ascii="仿宋" w:hAnsi="仿宋" w:eastAsia="仿宋" w:cs="仿宋"/>
                <w:szCs w:val="21"/>
              </w:rPr>
              <w:t>（3）能描述烹饪原料的营养成分及特点，掌握主要烹饪原料的营养价值，能根据主要烹饪原料营养特点进行合理利用；</w:t>
            </w:r>
          </w:p>
          <w:p>
            <w:pPr>
              <w:adjustRightInd w:val="0"/>
              <w:snapToGrid w:val="0"/>
              <w:rPr>
                <w:rFonts w:ascii="仿宋" w:hAnsi="仿宋" w:eastAsia="仿宋" w:cs="仿宋"/>
                <w:szCs w:val="21"/>
              </w:rPr>
            </w:pPr>
            <w:r>
              <w:rPr>
                <w:rFonts w:hint="eastAsia" w:ascii="仿宋" w:hAnsi="仿宋" w:eastAsia="仿宋" w:cs="仿宋"/>
                <w:szCs w:val="21"/>
              </w:rPr>
              <w:t>（4）了解合理烹饪、平衡膳食的概念、目的及意义，掌握合理烹饪的方法，能正确进行常见食物的营养保护；</w:t>
            </w:r>
          </w:p>
          <w:p>
            <w:pPr>
              <w:adjustRightInd w:val="0"/>
              <w:snapToGrid w:val="0"/>
              <w:rPr>
                <w:rFonts w:ascii="仿宋" w:hAnsi="仿宋" w:eastAsia="仿宋" w:cs="仿宋"/>
                <w:szCs w:val="21"/>
              </w:rPr>
            </w:pPr>
            <w:r>
              <w:rPr>
                <w:rFonts w:hint="eastAsia" w:ascii="仿宋" w:hAnsi="仿宋" w:eastAsia="仿宋" w:cs="仿宋"/>
                <w:szCs w:val="21"/>
              </w:rPr>
              <w:t>（5）能说出几种特殊人群的膳食特点与膳食原则；</w:t>
            </w:r>
          </w:p>
          <w:p>
            <w:pPr>
              <w:adjustRightInd w:val="0"/>
              <w:snapToGrid w:val="0"/>
              <w:rPr>
                <w:rFonts w:ascii="仿宋" w:hAnsi="仿宋" w:eastAsia="仿宋" w:cs="仿宋"/>
                <w:szCs w:val="21"/>
              </w:rPr>
            </w:pPr>
            <w:r>
              <w:rPr>
                <w:rFonts w:hint="eastAsia" w:ascii="仿宋" w:hAnsi="仿宋" w:eastAsia="仿宋" w:cs="仿宋"/>
                <w:szCs w:val="21"/>
              </w:rPr>
              <w:t>（6）了解微生物的基础知识、食品污染及食品腐败变质的原因，会采取有效措施预防食品腐败变质；</w:t>
            </w:r>
          </w:p>
          <w:p>
            <w:pPr>
              <w:adjustRightInd w:val="0"/>
              <w:snapToGrid w:val="0"/>
              <w:rPr>
                <w:rFonts w:ascii="仿宋" w:hAnsi="仿宋" w:eastAsia="仿宋" w:cs="仿宋"/>
                <w:szCs w:val="21"/>
              </w:rPr>
            </w:pPr>
            <w:r>
              <w:rPr>
                <w:rFonts w:hint="eastAsia" w:ascii="仿宋" w:hAnsi="仿宋" w:eastAsia="仿宋" w:cs="仿宋"/>
                <w:szCs w:val="21"/>
              </w:rPr>
              <w:t>（7）了解食品添加剂的定义、种类及使用原则，能说出食品保鲜和保藏原理；</w:t>
            </w:r>
          </w:p>
          <w:p>
            <w:pPr>
              <w:adjustRightInd w:val="0"/>
              <w:snapToGrid w:val="0"/>
              <w:rPr>
                <w:rFonts w:ascii="仿宋" w:hAnsi="仿宋" w:eastAsia="仿宋" w:cs="仿宋"/>
                <w:szCs w:val="21"/>
              </w:rPr>
            </w:pPr>
            <w:r>
              <w:rPr>
                <w:rFonts w:hint="eastAsia" w:ascii="仿宋" w:hAnsi="仿宋" w:eastAsia="仿宋" w:cs="仿宋"/>
                <w:szCs w:val="21"/>
              </w:rPr>
              <w:t>（8）能描述主要烹饪原料加工的安全基本标准，能正确做好烹饪原料加工过程的安全控制；</w:t>
            </w:r>
          </w:p>
          <w:p>
            <w:pPr>
              <w:autoSpaceDE w:val="0"/>
              <w:autoSpaceDN w:val="0"/>
              <w:adjustRightInd w:val="0"/>
              <w:snapToGrid w:val="0"/>
              <w:ind w:right="-107"/>
              <w:rPr>
                <w:rFonts w:ascii="仿宋" w:hAnsi="仿宋" w:eastAsia="仿宋" w:cs="仿宋"/>
                <w:szCs w:val="21"/>
              </w:rPr>
            </w:pPr>
            <w:r>
              <w:rPr>
                <w:rFonts w:hint="eastAsia" w:ascii="仿宋" w:hAnsi="仿宋" w:eastAsia="仿宋" w:cs="仿宋"/>
                <w:szCs w:val="21"/>
              </w:rPr>
              <w:t>（9）能描述食物中毒的概念、特点与类型，会说出食物中毒的一般急救处理程序；</w:t>
            </w:r>
          </w:p>
          <w:p>
            <w:pPr>
              <w:autoSpaceDE w:val="0"/>
              <w:autoSpaceDN w:val="0"/>
              <w:adjustRightInd w:val="0"/>
              <w:snapToGrid w:val="0"/>
              <w:ind w:right="-107"/>
              <w:rPr>
                <w:rFonts w:ascii="仿宋" w:hAnsi="仿宋" w:eastAsia="仿宋" w:cs="仿宋"/>
                <w:szCs w:val="21"/>
              </w:rPr>
            </w:pPr>
            <w:r>
              <w:rPr>
                <w:rFonts w:hint="eastAsia" w:ascii="仿宋" w:hAnsi="仿宋" w:eastAsia="仿宋" w:cs="仿宋"/>
                <w:szCs w:val="21"/>
              </w:rPr>
              <w:t>（10）能描述细菌性食物中毒、有毒动植物食物中毒、化学食物中毒的特点、原因，掌握各类食物中毒的预防措施；</w:t>
            </w:r>
          </w:p>
          <w:p>
            <w:pPr>
              <w:tabs>
                <w:tab w:val="left" w:pos="720"/>
              </w:tabs>
              <w:autoSpaceDE w:val="0"/>
              <w:autoSpaceDN w:val="0"/>
              <w:adjustRightInd w:val="0"/>
              <w:snapToGrid w:val="0"/>
              <w:rPr>
                <w:rFonts w:ascii="仿宋" w:hAnsi="仿宋" w:eastAsia="仿宋" w:cs="仿宋"/>
                <w:szCs w:val="21"/>
              </w:rPr>
            </w:pPr>
            <w:r>
              <w:rPr>
                <w:rFonts w:hint="eastAsia" w:ascii="仿宋" w:hAnsi="仿宋" w:eastAsia="仿宋" w:cs="仿宋"/>
                <w:szCs w:val="21"/>
              </w:rPr>
              <w:t>（11）知晓《中华人民共和国食品安全法》及其他与食品安全的相关法律法规的基本内容，能严格遵照执行；</w:t>
            </w:r>
          </w:p>
          <w:p>
            <w:pPr>
              <w:adjustRightInd w:val="0"/>
              <w:snapToGrid w:val="0"/>
              <w:rPr>
                <w:rFonts w:ascii="仿宋" w:hAnsi="仿宋" w:eastAsia="仿宋" w:cs="仿宋"/>
                <w:szCs w:val="21"/>
              </w:rPr>
            </w:pPr>
            <w:r>
              <w:rPr>
                <w:rFonts w:hint="eastAsia" w:ascii="仿宋" w:hAnsi="仿宋" w:eastAsia="仿宋" w:cs="仿宋"/>
                <w:szCs w:val="21"/>
              </w:rPr>
              <w:t>（12）了解餐饮从业人员职业道德及卫生管理，掌握餐饮企业的卫生要求，能对食品储存、运输、销售、烹饪等环节进行规范操作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cs="仿宋"/>
                <w:kern w:val="0"/>
                <w:szCs w:val="21"/>
              </w:rPr>
            </w:pPr>
            <w:r>
              <w:rPr>
                <w:rFonts w:hint="eastAsia" w:ascii="仿宋" w:hAnsi="仿宋" w:eastAsia="仿宋" w:cs="仿宋"/>
                <w:kern w:val="0"/>
                <w:szCs w:val="21"/>
              </w:rPr>
              <w:t>菜</w:t>
            </w:r>
            <w:r>
              <w:rPr>
                <w:rFonts w:hint="eastAsia" w:ascii="仿宋" w:hAnsi="仿宋" w:eastAsia="仿宋" w:cs="仿宋"/>
                <w:bCs/>
                <w:szCs w:val="21"/>
              </w:rPr>
              <w:t>品</w:t>
            </w:r>
            <w:r>
              <w:rPr>
                <w:rFonts w:hint="eastAsia" w:ascii="仿宋" w:hAnsi="仿宋" w:eastAsia="仿宋" w:cs="仿宋"/>
                <w:kern w:val="0"/>
                <w:szCs w:val="21"/>
              </w:rPr>
              <w:t>设计与制作</w:t>
            </w:r>
          </w:p>
          <w:p>
            <w:pPr>
              <w:widowControl/>
              <w:snapToGrid w:val="0"/>
              <w:jc w:val="center"/>
              <w:rPr>
                <w:rFonts w:ascii="仿宋" w:hAnsi="仿宋" w:eastAsia="仿宋" w:cs="仿宋"/>
                <w:szCs w:val="21"/>
              </w:rPr>
            </w:pPr>
            <w:r>
              <w:rPr>
                <w:rFonts w:hint="eastAsia" w:ascii="仿宋" w:hAnsi="仿宋" w:eastAsia="仿宋" w:cs="仿宋"/>
                <w:kern w:val="0"/>
                <w:szCs w:val="21"/>
              </w:rPr>
              <w:t>（32）</w:t>
            </w:r>
          </w:p>
        </w:tc>
        <w:tc>
          <w:tcPr>
            <w:tcW w:w="2064"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bCs/>
                <w:szCs w:val="21"/>
              </w:rPr>
            </w:pPr>
            <w:r>
              <w:rPr>
                <w:rFonts w:hint="eastAsia" w:ascii="仿宋" w:hAnsi="仿宋" w:eastAsia="仿宋" w:cs="仿宋"/>
                <w:bCs/>
                <w:szCs w:val="21"/>
              </w:rPr>
              <w:t>（1）菜品设计与制作认知；</w:t>
            </w:r>
          </w:p>
          <w:p>
            <w:pPr>
              <w:jc w:val="left"/>
              <w:rPr>
                <w:rFonts w:ascii="仿宋" w:hAnsi="仿宋" w:eastAsia="仿宋" w:cs="仿宋"/>
                <w:bCs/>
                <w:szCs w:val="21"/>
              </w:rPr>
            </w:pPr>
            <w:r>
              <w:rPr>
                <w:rFonts w:hint="eastAsia" w:ascii="仿宋" w:hAnsi="仿宋" w:eastAsia="仿宋" w:cs="仿宋"/>
                <w:bCs/>
                <w:szCs w:val="21"/>
              </w:rPr>
              <w:t>（2）设计菜品外观和形状；</w:t>
            </w:r>
          </w:p>
          <w:p>
            <w:pPr>
              <w:jc w:val="left"/>
              <w:rPr>
                <w:rFonts w:ascii="仿宋" w:hAnsi="仿宋" w:eastAsia="仿宋" w:cs="仿宋"/>
                <w:bCs/>
                <w:szCs w:val="21"/>
              </w:rPr>
            </w:pPr>
            <w:r>
              <w:rPr>
                <w:rFonts w:hint="eastAsia" w:ascii="仿宋" w:hAnsi="仿宋" w:eastAsia="仿宋" w:cs="仿宋"/>
                <w:bCs/>
                <w:szCs w:val="21"/>
              </w:rPr>
              <w:t>（3）设计菜品色彩和质感；</w:t>
            </w:r>
          </w:p>
          <w:p>
            <w:pPr>
              <w:jc w:val="left"/>
              <w:rPr>
                <w:rFonts w:ascii="仿宋" w:hAnsi="仿宋" w:eastAsia="仿宋" w:cs="仿宋"/>
                <w:bCs/>
                <w:szCs w:val="21"/>
              </w:rPr>
            </w:pPr>
            <w:r>
              <w:rPr>
                <w:rFonts w:hint="eastAsia" w:ascii="仿宋" w:hAnsi="仿宋" w:eastAsia="仿宋" w:cs="仿宋"/>
                <w:bCs/>
                <w:szCs w:val="21"/>
              </w:rPr>
              <w:t>（4）设计菜品味型与调味；</w:t>
            </w:r>
          </w:p>
          <w:p>
            <w:pPr>
              <w:jc w:val="left"/>
              <w:rPr>
                <w:rFonts w:ascii="仿宋" w:hAnsi="仿宋" w:eastAsia="仿宋" w:cs="仿宋"/>
                <w:bCs/>
                <w:szCs w:val="21"/>
              </w:rPr>
            </w:pPr>
            <w:r>
              <w:rPr>
                <w:rFonts w:hint="eastAsia" w:ascii="仿宋" w:hAnsi="仿宋" w:eastAsia="仿宋" w:cs="仿宋"/>
                <w:bCs/>
                <w:szCs w:val="21"/>
              </w:rPr>
              <w:t>（5）设计菜品烹调方法；</w:t>
            </w:r>
          </w:p>
          <w:p>
            <w:pPr>
              <w:jc w:val="left"/>
              <w:rPr>
                <w:rFonts w:ascii="仿宋" w:hAnsi="仿宋" w:eastAsia="仿宋" w:cs="仿宋"/>
                <w:szCs w:val="21"/>
              </w:rPr>
            </w:pPr>
            <w:r>
              <w:rPr>
                <w:rFonts w:hint="eastAsia" w:ascii="仿宋" w:hAnsi="仿宋" w:eastAsia="仿宋" w:cs="仿宋"/>
                <w:bCs/>
                <w:szCs w:val="21"/>
              </w:rPr>
              <w:t>（6）设计菜品营养食谱</w:t>
            </w:r>
          </w:p>
        </w:tc>
        <w:tc>
          <w:tcPr>
            <w:tcW w:w="4976"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bCs/>
                <w:szCs w:val="21"/>
              </w:rPr>
            </w:pPr>
            <w:r>
              <w:rPr>
                <w:rFonts w:hint="eastAsia" w:ascii="仿宋" w:hAnsi="仿宋" w:eastAsia="仿宋" w:cs="仿宋"/>
                <w:bCs/>
                <w:szCs w:val="21"/>
              </w:rPr>
              <w:t>（1）了解菜品设计的概念、分类和作用，掌握菜品设计的方法、原则和评价标准，能根据菜品的特征和评价标准准确判断菜品设计的科学性与合理性；</w:t>
            </w:r>
          </w:p>
          <w:p>
            <w:pPr>
              <w:jc w:val="left"/>
              <w:rPr>
                <w:rFonts w:ascii="仿宋" w:hAnsi="仿宋" w:eastAsia="仿宋" w:cs="仿宋"/>
                <w:bCs/>
                <w:szCs w:val="21"/>
              </w:rPr>
            </w:pPr>
            <w:r>
              <w:rPr>
                <w:rFonts w:hint="eastAsia" w:ascii="仿宋" w:hAnsi="仿宋" w:eastAsia="仿宋" w:cs="仿宋"/>
                <w:bCs/>
                <w:szCs w:val="21"/>
              </w:rPr>
              <w:t>（2）描述菜品外观与形状的设计方法和评判标准，掌握常用刀工、烹调方法及菜肴成型手法，能根据菜品设计的外观与形状标准进行菜品设计并熟练规范的完成菜品制作；</w:t>
            </w:r>
          </w:p>
          <w:p>
            <w:pPr>
              <w:jc w:val="left"/>
              <w:rPr>
                <w:rFonts w:ascii="仿宋" w:hAnsi="仿宋" w:eastAsia="仿宋" w:cs="仿宋"/>
                <w:bCs/>
                <w:szCs w:val="21"/>
              </w:rPr>
            </w:pPr>
            <w:r>
              <w:rPr>
                <w:rFonts w:hint="eastAsia" w:ascii="仿宋" w:hAnsi="仿宋" w:eastAsia="仿宋" w:cs="仿宋"/>
                <w:bCs/>
                <w:szCs w:val="21"/>
              </w:rPr>
              <w:t>（3）了解菜品色彩搭配的原则及色彩对饮食心理的影响，掌握原材料的质地和烹调的火候，能根据不同的饮食心理和原材料质地进行合理配菜，并准确控制火候熟练规范的制作“色”、“质”俱佳的菜肴；</w:t>
            </w:r>
          </w:p>
          <w:p>
            <w:pPr>
              <w:jc w:val="left"/>
              <w:rPr>
                <w:rFonts w:ascii="仿宋" w:hAnsi="仿宋" w:eastAsia="仿宋" w:cs="仿宋"/>
                <w:bCs/>
                <w:szCs w:val="21"/>
              </w:rPr>
            </w:pPr>
            <w:r>
              <w:rPr>
                <w:rFonts w:hint="eastAsia" w:ascii="仿宋" w:hAnsi="仿宋" w:eastAsia="仿宋" w:cs="仿宋"/>
                <w:bCs/>
                <w:szCs w:val="21"/>
              </w:rPr>
              <w:t>（4）描述菜品味型与调味的设计方法和评判标准，掌握不同调味料呈味特点、味的相互作用、调味方法与原则，能根据菜品设计的味型与调味标准进行菜品设计并熟练规范的完成菜品制作；</w:t>
            </w:r>
          </w:p>
          <w:p>
            <w:pPr>
              <w:jc w:val="left"/>
              <w:rPr>
                <w:rFonts w:ascii="仿宋" w:hAnsi="仿宋" w:eastAsia="仿宋" w:cs="仿宋"/>
                <w:szCs w:val="21"/>
              </w:rPr>
            </w:pPr>
            <w:r>
              <w:rPr>
                <w:rFonts w:hint="eastAsia" w:ascii="仿宋" w:hAnsi="仿宋" w:eastAsia="仿宋" w:cs="仿宋"/>
                <w:bCs/>
                <w:szCs w:val="21"/>
              </w:rPr>
              <w:t>（5）列举不同烹调方法的原理和设计的评判标准，掌握不同烹调方法对菜肴“色香味形质”的影响，能根据不同成菜要求合理调整烹调方法并严格按照评判标准熟练规范的完成菜品制作；</w:t>
            </w:r>
            <w:r>
              <w:rPr>
                <w:rFonts w:hint="eastAsia" w:ascii="仿宋" w:hAnsi="仿宋" w:eastAsia="仿宋" w:cs="仿宋"/>
                <w:bCs/>
                <w:szCs w:val="21"/>
              </w:rPr>
              <w:br w:type="textWrapping"/>
            </w:r>
            <w:r>
              <w:rPr>
                <w:rFonts w:hint="eastAsia" w:ascii="仿宋" w:hAnsi="仿宋" w:eastAsia="仿宋" w:cs="仿宋"/>
                <w:bCs/>
                <w:szCs w:val="21"/>
              </w:rPr>
              <w:t>（6）了解不同原材料的营养构成和不同人群的营养需求，掌握营养搭配的方法以及不同烹调方法对原材料营养的影响，能根据最新《中国居民膳食营养指南》进行营养配膳并熟练规范的完成菜品制作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Cs w:val="21"/>
              </w:rPr>
            </w:pPr>
            <w:r>
              <w:rPr>
                <w:rFonts w:hint="eastAsia" w:ascii="仿宋" w:hAnsi="仿宋" w:eastAsia="仿宋" w:cs="仿宋"/>
                <w:szCs w:val="21"/>
              </w:rPr>
              <w:t xml:space="preserve"> 现代厨房管理      （22）</w:t>
            </w:r>
          </w:p>
        </w:tc>
        <w:tc>
          <w:tcPr>
            <w:tcW w:w="206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szCs w:val="21"/>
              </w:rPr>
            </w:pPr>
            <w:r>
              <w:rPr>
                <w:rFonts w:hint="eastAsia" w:ascii="仿宋" w:hAnsi="仿宋" w:eastAsia="仿宋" w:cs="仿宋"/>
                <w:szCs w:val="21"/>
              </w:rPr>
              <w:t>（1）现代厨房组织机构；</w:t>
            </w:r>
          </w:p>
          <w:p>
            <w:pPr>
              <w:adjustRightInd w:val="0"/>
              <w:snapToGrid w:val="0"/>
              <w:rPr>
                <w:rFonts w:ascii="仿宋" w:hAnsi="仿宋" w:eastAsia="仿宋" w:cs="仿宋"/>
                <w:szCs w:val="21"/>
              </w:rPr>
            </w:pPr>
            <w:r>
              <w:rPr>
                <w:rFonts w:hint="eastAsia" w:ascii="仿宋" w:hAnsi="仿宋" w:eastAsia="仿宋" w:cs="仿宋"/>
                <w:szCs w:val="21"/>
              </w:rPr>
              <w:t>（2）现代厨房设备管理；</w:t>
            </w:r>
          </w:p>
          <w:p>
            <w:pPr>
              <w:adjustRightInd w:val="0"/>
              <w:snapToGrid w:val="0"/>
              <w:rPr>
                <w:rFonts w:ascii="仿宋" w:hAnsi="仿宋" w:eastAsia="仿宋" w:cs="仿宋"/>
                <w:szCs w:val="21"/>
              </w:rPr>
            </w:pPr>
            <w:r>
              <w:rPr>
                <w:rFonts w:hint="eastAsia" w:ascii="仿宋" w:hAnsi="仿宋" w:eastAsia="仿宋" w:cs="仿宋"/>
                <w:szCs w:val="21"/>
              </w:rPr>
              <w:t>（3）现代厨房生产管理；</w:t>
            </w:r>
          </w:p>
          <w:p>
            <w:pPr>
              <w:adjustRightInd w:val="0"/>
              <w:snapToGrid w:val="0"/>
              <w:rPr>
                <w:rFonts w:ascii="仿宋" w:hAnsi="仿宋" w:eastAsia="仿宋" w:cs="仿宋"/>
                <w:szCs w:val="21"/>
              </w:rPr>
            </w:pPr>
            <w:r>
              <w:rPr>
                <w:rFonts w:hint="eastAsia" w:ascii="仿宋" w:hAnsi="仿宋" w:eastAsia="仿宋" w:cs="仿宋"/>
                <w:szCs w:val="21"/>
              </w:rPr>
              <w:t>（4）现代厨房成本控制；</w:t>
            </w:r>
          </w:p>
          <w:p>
            <w:pPr>
              <w:adjustRightInd w:val="0"/>
              <w:snapToGrid w:val="0"/>
              <w:rPr>
                <w:rFonts w:ascii="仿宋" w:hAnsi="仿宋" w:eastAsia="仿宋" w:cs="仿宋"/>
                <w:szCs w:val="21"/>
              </w:rPr>
            </w:pPr>
            <w:r>
              <w:rPr>
                <w:rFonts w:hint="eastAsia" w:ascii="仿宋" w:hAnsi="仿宋" w:eastAsia="仿宋" w:cs="仿宋"/>
                <w:szCs w:val="21"/>
              </w:rPr>
              <w:t>（5）现代厨房菜点营销策略；</w:t>
            </w:r>
          </w:p>
          <w:p>
            <w:pPr>
              <w:adjustRightInd w:val="0"/>
              <w:snapToGrid w:val="0"/>
              <w:rPr>
                <w:rFonts w:ascii="仿宋" w:hAnsi="仿宋" w:eastAsia="仿宋" w:cs="仿宋"/>
                <w:szCs w:val="21"/>
              </w:rPr>
            </w:pPr>
            <w:r>
              <w:rPr>
                <w:rFonts w:hint="eastAsia" w:ascii="仿宋" w:hAnsi="仿宋" w:eastAsia="仿宋" w:cs="仿宋"/>
                <w:szCs w:val="21"/>
              </w:rPr>
              <w:t>（6）现代厨房智能化</w:t>
            </w:r>
          </w:p>
        </w:tc>
        <w:tc>
          <w:tcPr>
            <w:tcW w:w="4976" w:type="dxa"/>
            <w:tcBorders>
              <w:top w:val="single" w:color="auto" w:sz="4" w:space="0"/>
              <w:left w:val="single" w:color="auto" w:sz="4" w:space="0"/>
              <w:bottom w:val="single" w:color="auto" w:sz="4" w:space="0"/>
              <w:right w:val="single" w:color="auto" w:sz="4" w:space="0"/>
            </w:tcBorders>
            <w:vAlign w:val="center"/>
          </w:tcPr>
          <w:p>
            <w:pPr>
              <w:tabs>
                <w:tab w:val="left" w:pos="881"/>
              </w:tabs>
              <w:adjustRightInd w:val="0"/>
              <w:snapToGrid w:val="0"/>
              <w:rPr>
                <w:rFonts w:ascii="仿宋" w:hAnsi="仿宋" w:eastAsia="仿宋" w:cs="仿宋"/>
                <w:szCs w:val="21"/>
              </w:rPr>
            </w:pPr>
            <w:r>
              <w:rPr>
                <w:rFonts w:hint="eastAsia" w:ascii="仿宋" w:hAnsi="仿宋" w:eastAsia="仿宋" w:cs="仿宋"/>
                <w:szCs w:val="21"/>
              </w:rPr>
              <w:t>（1）描述现代厨房的概念、特点，能知晓对现代厨房的设计与生产要求，明晰现代厨房的工作任务；</w:t>
            </w:r>
          </w:p>
          <w:p>
            <w:pPr>
              <w:rPr>
                <w:rFonts w:ascii="仿宋" w:hAnsi="仿宋" w:eastAsia="仿宋" w:cs="仿宋"/>
                <w:szCs w:val="21"/>
              </w:rPr>
            </w:pPr>
            <w:r>
              <w:rPr>
                <w:rFonts w:hint="eastAsia" w:ascii="仿宋" w:hAnsi="仿宋" w:eastAsia="仿宋" w:cs="仿宋"/>
                <w:szCs w:val="21"/>
              </w:rPr>
              <w:t>（2）描述现代厨房的组织机构，掌握厨房人员配置及岗位职责，能进行厨房人员招聘与分工；</w:t>
            </w:r>
          </w:p>
          <w:p>
            <w:pPr>
              <w:rPr>
                <w:rFonts w:ascii="仿宋" w:hAnsi="仿宋" w:eastAsia="仿宋" w:cs="仿宋"/>
                <w:szCs w:val="21"/>
              </w:rPr>
            </w:pPr>
            <w:r>
              <w:rPr>
                <w:rFonts w:hint="eastAsia" w:ascii="仿宋" w:hAnsi="仿宋" w:eastAsia="仿宋" w:cs="仿宋"/>
                <w:szCs w:val="21"/>
              </w:rPr>
              <w:t>（3）识别现代厨房中的设备性能，能操作烹饪设施、设备及用具，并进行简单维护保养；</w:t>
            </w:r>
          </w:p>
          <w:p>
            <w:pPr>
              <w:rPr>
                <w:rFonts w:ascii="仿宋" w:hAnsi="仿宋" w:eastAsia="仿宋" w:cs="仿宋"/>
                <w:szCs w:val="21"/>
              </w:rPr>
            </w:pPr>
            <w:r>
              <w:rPr>
                <w:rFonts w:hint="eastAsia" w:ascii="仿宋" w:hAnsi="仿宋" w:eastAsia="仿宋" w:cs="仿宋"/>
                <w:szCs w:val="21"/>
              </w:rPr>
              <w:t>（4）了解现代厨房生产管理知识，能从原材料至成品的生产过程进行全方位管理；</w:t>
            </w:r>
          </w:p>
          <w:p>
            <w:pPr>
              <w:rPr>
                <w:rFonts w:ascii="仿宋" w:hAnsi="仿宋" w:eastAsia="仿宋" w:cs="仿宋"/>
                <w:szCs w:val="21"/>
              </w:rPr>
            </w:pPr>
            <w:r>
              <w:rPr>
                <w:rFonts w:hint="eastAsia" w:ascii="仿宋" w:hAnsi="仿宋" w:eastAsia="仿宋" w:cs="仿宋"/>
                <w:szCs w:val="21"/>
              </w:rPr>
              <w:t>（5）列举现代厨房菜点质量的基本要素、评价标准，能说出影响厨房生产质量的因素，掌握菜点质量控制的基本方法；</w:t>
            </w:r>
          </w:p>
          <w:p>
            <w:pPr>
              <w:rPr>
                <w:rFonts w:ascii="仿宋" w:hAnsi="仿宋" w:eastAsia="仿宋" w:cs="仿宋"/>
                <w:szCs w:val="21"/>
              </w:rPr>
            </w:pPr>
            <w:r>
              <w:rPr>
                <w:rFonts w:hint="eastAsia" w:ascii="仿宋" w:hAnsi="仿宋" w:eastAsia="仿宋" w:cs="仿宋"/>
                <w:szCs w:val="21"/>
              </w:rPr>
              <w:t>（6）了解现代厨房成本控制基础知识，掌握菜点原材料成本核算、销售价格核算、筵席菜点的成本核算等方法，能对菜点进行成本控制；</w:t>
            </w:r>
          </w:p>
          <w:p>
            <w:pPr>
              <w:rPr>
                <w:rFonts w:ascii="仿宋" w:hAnsi="仿宋" w:eastAsia="仿宋" w:cs="仿宋"/>
                <w:szCs w:val="21"/>
              </w:rPr>
            </w:pPr>
            <w:r>
              <w:rPr>
                <w:rFonts w:hint="eastAsia" w:ascii="仿宋" w:hAnsi="仿宋" w:eastAsia="仿宋" w:cs="仿宋"/>
                <w:szCs w:val="21"/>
              </w:rPr>
              <w:t>（7）描述现代厨房菜点营销常识，掌握餐饮营销方法与策略，会正确对菜点进行数字化营销；</w:t>
            </w:r>
          </w:p>
          <w:p>
            <w:pPr>
              <w:rPr>
                <w:rFonts w:ascii="仿宋" w:hAnsi="仿宋" w:eastAsia="仿宋" w:cs="仿宋"/>
                <w:szCs w:val="21"/>
              </w:rPr>
            </w:pPr>
            <w:r>
              <w:rPr>
                <w:rFonts w:hint="eastAsia" w:ascii="仿宋" w:hAnsi="仿宋" w:eastAsia="仿宋" w:cs="仿宋"/>
                <w:szCs w:val="21"/>
              </w:rPr>
              <w:t>（8）描述中央厨房、智能厨房的概念，能说出中央厨房的优势、厨房智能化的发展趋势；</w:t>
            </w:r>
          </w:p>
          <w:p>
            <w:pPr>
              <w:rPr>
                <w:rFonts w:ascii="仿宋" w:hAnsi="仿宋" w:eastAsia="仿宋" w:cs="仿宋"/>
                <w:szCs w:val="21"/>
              </w:rPr>
            </w:pPr>
            <w:r>
              <w:rPr>
                <w:rFonts w:hint="eastAsia" w:ascii="仿宋" w:hAnsi="仿宋" w:eastAsia="仿宋" w:cs="仿宋"/>
                <w:szCs w:val="21"/>
              </w:rPr>
              <w:t>（9）会正确使用、保养智能厨房常用设备，掌握智能厨房管理内容及注意事项</w:t>
            </w:r>
          </w:p>
        </w:tc>
      </w:tr>
    </w:tbl>
    <w:p>
      <w:pPr>
        <w:ind w:firstLine="420" w:firstLineChars="200"/>
        <w:rPr>
          <w:rFonts w:ascii="仿宋" w:hAnsi="仿宋" w:eastAsia="仿宋" w:cs="仿宋"/>
          <w:szCs w:val="21"/>
        </w:rPr>
      </w:pPr>
      <w:r>
        <w:rPr>
          <w:rFonts w:hint="eastAsia" w:ascii="仿宋" w:hAnsi="仿宋" w:eastAsia="仿宋" w:cs="仿宋"/>
          <w:szCs w:val="21"/>
        </w:rPr>
        <w:t>（2）专业核心课程</w:t>
      </w:r>
    </w:p>
    <w:tbl>
      <w:tblPr>
        <w:tblStyle w:val="8"/>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2"/>
        <w:gridCol w:w="2095"/>
        <w:gridCol w:w="4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774" w:type="pct"/>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课程名称</w:t>
            </w:r>
          </w:p>
          <w:p>
            <w:pPr>
              <w:jc w:val="center"/>
              <w:rPr>
                <w:rFonts w:ascii="仿宋" w:hAnsi="仿宋" w:eastAsia="仿宋" w:cs="仿宋"/>
                <w:b/>
                <w:szCs w:val="21"/>
              </w:rPr>
            </w:pPr>
            <w:r>
              <w:rPr>
                <w:rFonts w:hint="eastAsia" w:ascii="仿宋" w:hAnsi="仿宋" w:eastAsia="仿宋" w:cs="仿宋"/>
                <w:b/>
                <w:szCs w:val="21"/>
              </w:rPr>
              <w:t>（课时）</w:t>
            </w:r>
          </w:p>
        </w:tc>
        <w:tc>
          <w:tcPr>
            <w:tcW w:w="1274" w:type="pct"/>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主要教学内容</w:t>
            </w:r>
          </w:p>
        </w:tc>
        <w:tc>
          <w:tcPr>
            <w:tcW w:w="2951" w:type="pct"/>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4" w:type="pct"/>
            <w:shd w:val="clear" w:color="auto" w:fill="auto"/>
            <w:vAlign w:val="center"/>
          </w:tcPr>
          <w:p>
            <w:pPr>
              <w:widowControl/>
              <w:snapToGrid w:val="0"/>
              <w:jc w:val="center"/>
              <w:rPr>
                <w:rFonts w:ascii="仿宋" w:hAnsi="仿宋" w:eastAsia="仿宋" w:cs="仿宋"/>
                <w:color w:val="000000"/>
                <w:szCs w:val="21"/>
                <w:lang w:bidi="zh-CN"/>
              </w:rPr>
            </w:pPr>
            <w:r>
              <w:rPr>
                <w:rFonts w:hint="eastAsia" w:ascii="仿宋" w:hAnsi="仿宋" w:eastAsia="仿宋" w:cs="仿宋"/>
                <w:szCs w:val="21"/>
              </w:rPr>
              <w:t>西式面点工艺</w:t>
            </w:r>
            <w:r>
              <w:rPr>
                <w:rFonts w:hint="eastAsia" w:ascii="仿宋" w:hAnsi="仿宋" w:eastAsia="仿宋" w:cs="仿宋"/>
                <w:kern w:val="0"/>
                <w:szCs w:val="21"/>
              </w:rPr>
              <w:t>（4）</w:t>
            </w:r>
          </w:p>
        </w:tc>
        <w:tc>
          <w:tcPr>
            <w:tcW w:w="1274" w:type="pct"/>
            <w:shd w:val="clear" w:color="auto" w:fill="auto"/>
            <w:vAlign w:val="center"/>
          </w:tcPr>
          <w:p>
            <w:pPr>
              <w:adjustRightInd w:val="0"/>
              <w:snapToGrid w:val="0"/>
              <w:rPr>
                <w:rFonts w:ascii="仿宋" w:hAnsi="仿宋" w:eastAsia="仿宋" w:cs="仿宋"/>
                <w:szCs w:val="21"/>
              </w:rPr>
            </w:pPr>
            <w:r>
              <w:rPr>
                <w:rFonts w:hint="eastAsia" w:ascii="仿宋" w:hAnsi="仿宋" w:eastAsia="仿宋" w:cs="仿宋"/>
                <w:szCs w:val="21"/>
              </w:rPr>
              <w:t>（1）西点制作基础知识；</w:t>
            </w:r>
          </w:p>
          <w:p>
            <w:pPr>
              <w:adjustRightInd w:val="0"/>
              <w:snapToGrid w:val="0"/>
              <w:rPr>
                <w:rFonts w:ascii="仿宋" w:hAnsi="仿宋" w:eastAsia="仿宋" w:cs="仿宋"/>
                <w:szCs w:val="21"/>
              </w:rPr>
            </w:pPr>
            <w:r>
              <w:rPr>
                <w:rFonts w:hint="eastAsia" w:ascii="仿宋" w:hAnsi="仿宋" w:eastAsia="仿宋" w:cs="仿宋"/>
                <w:szCs w:val="21"/>
              </w:rPr>
              <w:t>（2）面包制作；</w:t>
            </w:r>
          </w:p>
          <w:p>
            <w:pPr>
              <w:adjustRightInd w:val="0"/>
              <w:snapToGrid w:val="0"/>
              <w:rPr>
                <w:rFonts w:ascii="仿宋" w:hAnsi="仿宋" w:eastAsia="仿宋" w:cs="仿宋"/>
                <w:szCs w:val="21"/>
              </w:rPr>
            </w:pPr>
            <w:r>
              <w:rPr>
                <w:rFonts w:hint="eastAsia" w:ascii="仿宋" w:hAnsi="仿宋" w:eastAsia="仿宋" w:cs="仿宋"/>
                <w:szCs w:val="21"/>
              </w:rPr>
              <w:t>（3）蛋糕制作；</w:t>
            </w:r>
          </w:p>
          <w:p>
            <w:pPr>
              <w:adjustRightInd w:val="0"/>
              <w:snapToGrid w:val="0"/>
              <w:rPr>
                <w:rFonts w:ascii="仿宋" w:hAnsi="仿宋" w:eastAsia="仿宋" w:cs="仿宋"/>
                <w:szCs w:val="21"/>
              </w:rPr>
            </w:pPr>
            <w:r>
              <w:rPr>
                <w:rFonts w:hint="eastAsia" w:ascii="仿宋" w:hAnsi="仿宋" w:eastAsia="仿宋" w:cs="仿宋"/>
                <w:szCs w:val="21"/>
              </w:rPr>
              <w:t>（4）饼干、曲奇的制作；</w:t>
            </w:r>
          </w:p>
          <w:p>
            <w:pPr>
              <w:adjustRightInd w:val="0"/>
              <w:snapToGrid w:val="0"/>
              <w:rPr>
                <w:rFonts w:ascii="仿宋" w:hAnsi="仿宋" w:eastAsia="仿宋" w:cs="仿宋"/>
                <w:szCs w:val="21"/>
              </w:rPr>
            </w:pPr>
            <w:r>
              <w:rPr>
                <w:rFonts w:hint="eastAsia" w:ascii="仿宋" w:hAnsi="仿宋" w:eastAsia="仿宋" w:cs="仿宋"/>
                <w:szCs w:val="21"/>
              </w:rPr>
              <w:t>（5）泡芙的制作；</w:t>
            </w:r>
          </w:p>
          <w:p>
            <w:pPr>
              <w:adjustRightInd w:val="0"/>
              <w:snapToGrid w:val="0"/>
              <w:rPr>
                <w:rFonts w:ascii="仿宋" w:hAnsi="仿宋" w:eastAsia="仿宋" w:cs="仿宋"/>
                <w:bCs/>
                <w:color w:val="000000"/>
                <w:szCs w:val="21"/>
                <w:lang w:bidi="zh-CN"/>
              </w:rPr>
            </w:pPr>
            <w:r>
              <w:rPr>
                <w:rFonts w:hint="eastAsia" w:ascii="仿宋" w:hAnsi="仿宋" w:eastAsia="仿宋" w:cs="仿宋"/>
                <w:szCs w:val="21"/>
              </w:rPr>
              <w:t>（6）裱花蛋糕制作</w:t>
            </w:r>
          </w:p>
        </w:tc>
        <w:tc>
          <w:tcPr>
            <w:tcW w:w="2951" w:type="pct"/>
            <w:shd w:val="clear" w:color="auto" w:fill="auto"/>
            <w:vAlign w:val="center"/>
          </w:tcPr>
          <w:p>
            <w:pPr>
              <w:rPr>
                <w:rFonts w:ascii="仿宋" w:hAnsi="仿宋" w:eastAsia="仿宋" w:cs="仿宋"/>
                <w:szCs w:val="21"/>
              </w:rPr>
            </w:pPr>
            <w:r>
              <w:rPr>
                <w:rFonts w:hint="eastAsia" w:ascii="仿宋" w:hAnsi="仿宋" w:eastAsia="仿宋" w:cs="仿宋"/>
                <w:bCs/>
                <w:szCs w:val="21"/>
              </w:rPr>
              <w:t>（</w:t>
            </w:r>
            <w:r>
              <w:rPr>
                <w:rFonts w:hint="eastAsia" w:ascii="仿宋" w:hAnsi="仿宋" w:eastAsia="仿宋" w:cs="仿宋"/>
                <w:szCs w:val="21"/>
              </w:rPr>
              <w:t>1）能说出西式面点制作的发展概况及分类；</w:t>
            </w:r>
          </w:p>
          <w:p>
            <w:pPr>
              <w:rPr>
                <w:rFonts w:ascii="仿宋" w:hAnsi="仿宋" w:eastAsia="仿宋" w:cs="仿宋"/>
                <w:szCs w:val="21"/>
              </w:rPr>
            </w:pPr>
            <w:r>
              <w:rPr>
                <w:rFonts w:hint="eastAsia" w:ascii="仿宋" w:hAnsi="仿宋" w:eastAsia="仿宋" w:cs="仿宋"/>
                <w:szCs w:val="21"/>
              </w:rPr>
              <w:t>（2）掌握西式面点的分类及风味流派特点；</w:t>
            </w:r>
          </w:p>
          <w:p>
            <w:pPr>
              <w:rPr>
                <w:rFonts w:ascii="仿宋" w:hAnsi="仿宋" w:eastAsia="仿宋" w:cs="仿宋"/>
                <w:szCs w:val="21"/>
              </w:rPr>
            </w:pPr>
            <w:r>
              <w:rPr>
                <w:rFonts w:hint="eastAsia" w:ascii="仿宋" w:hAnsi="仿宋" w:eastAsia="仿宋" w:cs="仿宋"/>
                <w:szCs w:val="21"/>
              </w:rPr>
              <w:t>（3）能说出西式面点制作的一般流程；</w:t>
            </w:r>
          </w:p>
          <w:p>
            <w:pPr>
              <w:rPr>
                <w:rFonts w:ascii="仿宋" w:hAnsi="仿宋" w:eastAsia="仿宋" w:cs="仿宋"/>
                <w:szCs w:val="21"/>
              </w:rPr>
            </w:pPr>
            <w:r>
              <w:rPr>
                <w:rFonts w:hint="eastAsia" w:ascii="仿宋" w:hAnsi="仿宋" w:eastAsia="仿宋" w:cs="仿宋"/>
                <w:szCs w:val="21"/>
              </w:rPr>
              <w:t>（4）会制作面包类西餐点心品种；</w:t>
            </w:r>
          </w:p>
          <w:p>
            <w:pPr>
              <w:rPr>
                <w:rFonts w:ascii="仿宋" w:hAnsi="仿宋" w:eastAsia="仿宋" w:cs="仿宋"/>
                <w:szCs w:val="21"/>
              </w:rPr>
            </w:pPr>
            <w:r>
              <w:rPr>
                <w:rFonts w:hint="eastAsia" w:ascii="仿宋" w:hAnsi="仿宋" w:eastAsia="仿宋" w:cs="仿宋"/>
                <w:szCs w:val="21"/>
              </w:rPr>
              <w:t>（5）会制作蛋糕类西餐点心品种；</w:t>
            </w:r>
          </w:p>
          <w:p>
            <w:pPr>
              <w:rPr>
                <w:rFonts w:ascii="仿宋" w:hAnsi="仿宋" w:eastAsia="仿宋" w:cs="仿宋"/>
                <w:szCs w:val="21"/>
              </w:rPr>
            </w:pPr>
            <w:r>
              <w:rPr>
                <w:rFonts w:hint="eastAsia" w:ascii="仿宋" w:hAnsi="仿宋" w:eastAsia="仿宋" w:cs="仿宋"/>
                <w:szCs w:val="21"/>
              </w:rPr>
              <w:t>（6）会制作饼干、曲奇类西餐点心品种；</w:t>
            </w:r>
          </w:p>
          <w:p>
            <w:pPr>
              <w:rPr>
                <w:rFonts w:ascii="仿宋" w:hAnsi="仿宋" w:eastAsia="仿宋" w:cs="仿宋"/>
                <w:szCs w:val="21"/>
              </w:rPr>
            </w:pPr>
            <w:r>
              <w:rPr>
                <w:rFonts w:hint="eastAsia" w:ascii="仿宋" w:hAnsi="仿宋" w:eastAsia="仿宋" w:cs="仿宋"/>
                <w:szCs w:val="21"/>
              </w:rPr>
              <w:t>（7）会制作泡芙类西餐点心品种；</w:t>
            </w:r>
          </w:p>
          <w:p>
            <w:pPr>
              <w:rPr>
                <w:rFonts w:ascii="仿宋" w:hAnsi="仿宋" w:eastAsia="仿宋" w:cs="仿宋"/>
                <w:bCs/>
                <w:color w:val="000000"/>
                <w:szCs w:val="21"/>
                <w:lang w:val="zh-CN" w:bidi="zh-CN"/>
              </w:rPr>
            </w:pPr>
            <w:r>
              <w:rPr>
                <w:rFonts w:hint="eastAsia" w:ascii="仿宋" w:hAnsi="仿宋" w:eastAsia="仿宋" w:cs="仿宋"/>
                <w:szCs w:val="21"/>
              </w:rPr>
              <w:t>（8）会制作裱花蛋糕类西餐点心品种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4" w:type="pct"/>
            <w:shd w:val="clear" w:color="auto" w:fill="auto"/>
            <w:vAlign w:val="center"/>
          </w:tcPr>
          <w:p>
            <w:pPr>
              <w:widowControl/>
              <w:snapToGrid w:val="0"/>
              <w:ind w:left="-120" w:leftChars="-57" w:right="-105" w:rightChars="-50"/>
              <w:jc w:val="center"/>
              <w:rPr>
                <w:rFonts w:ascii="仿宋" w:hAnsi="仿宋" w:eastAsia="仿宋" w:cs="仿宋"/>
                <w:color w:val="000000"/>
                <w:szCs w:val="21"/>
                <w:lang w:bidi="zh-CN"/>
              </w:rPr>
            </w:pPr>
            <w:r>
              <w:rPr>
                <w:rFonts w:hint="eastAsia" w:ascii="仿宋" w:hAnsi="仿宋" w:eastAsia="仿宋" w:cs="仿宋"/>
                <w:szCs w:val="21"/>
              </w:rPr>
              <w:t>中式面点制作</w:t>
            </w:r>
            <w:r>
              <w:rPr>
                <w:rFonts w:hint="eastAsia" w:ascii="仿宋" w:hAnsi="仿宋" w:eastAsia="仿宋" w:cs="仿宋"/>
                <w:kern w:val="0"/>
                <w:szCs w:val="21"/>
              </w:rPr>
              <w:t>（120）</w:t>
            </w:r>
          </w:p>
        </w:tc>
        <w:tc>
          <w:tcPr>
            <w:tcW w:w="1274" w:type="pct"/>
            <w:shd w:val="clear" w:color="auto" w:fill="auto"/>
            <w:vAlign w:val="center"/>
          </w:tcPr>
          <w:p>
            <w:pPr>
              <w:adjustRightInd w:val="0"/>
              <w:snapToGrid w:val="0"/>
              <w:rPr>
                <w:rFonts w:ascii="仿宋" w:hAnsi="仿宋" w:eastAsia="仿宋" w:cs="仿宋"/>
                <w:szCs w:val="21"/>
              </w:rPr>
            </w:pPr>
            <w:r>
              <w:rPr>
                <w:rFonts w:hint="eastAsia" w:ascii="仿宋" w:hAnsi="仿宋" w:eastAsia="仿宋" w:cs="仿宋"/>
                <w:szCs w:val="21"/>
              </w:rPr>
              <w:t>（1）面点制作基础知识；</w:t>
            </w:r>
          </w:p>
          <w:p>
            <w:pPr>
              <w:adjustRightInd w:val="0"/>
              <w:snapToGrid w:val="0"/>
              <w:rPr>
                <w:rFonts w:ascii="仿宋" w:hAnsi="仿宋" w:eastAsia="仿宋" w:cs="仿宋"/>
                <w:szCs w:val="21"/>
              </w:rPr>
            </w:pPr>
            <w:r>
              <w:rPr>
                <w:rFonts w:hint="eastAsia" w:ascii="仿宋" w:hAnsi="仿宋" w:eastAsia="仿宋" w:cs="仿宋"/>
                <w:szCs w:val="21"/>
              </w:rPr>
              <w:t>（2）水调面团品种制作；</w:t>
            </w:r>
          </w:p>
          <w:p>
            <w:pPr>
              <w:adjustRightInd w:val="0"/>
              <w:snapToGrid w:val="0"/>
              <w:rPr>
                <w:rFonts w:ascii="仿宋" w:hAnsi="仿宋" w:eastAsia="仿宋" w:cs="仿宋"/>
                <w:szCs w:val="21"/>
              </w:rPr>
            </w:pPr>
            <w:r>
              <w:rPr>
                <w:rFonts w:hint="eastAsia" w:ascii="仿宋" w:hAnsi="仿宋" w:eastAsia="仿宋" w:cs="仿宋"/>
                <w:szCs w:val="21"/>
              </w:rPr>
              <w:t>（3）膨松面团品种制作；</w:t>
            </w:r>
          </w:p>
          <w:p>
            <w:pPr>
              <w:adjustRightInd w:val="0"/>
              <w:snapToGrid w:val="0"/>
              <w:rPr>
                <w:rFonts w:ascii="仿宋" w:hAnsi="仿宋" w:eastAsia="仿宋" w:cs="仿宋"/>
                <w:szCs w:val="21"/>
              </w:rPr>
            </w:pPr>
            <w:r>
              <w:rPr>
                <w:rFonts w:hint="eastAsia" w:ascii="仿宋" w:hAnsi="仿宋" w:eastAsia="仿宋" w:cs="仿宋"/>
                <w:szCs w:val="21"/>
              </w:rPr>
              <w:t>（4）油酥面团品种制作；</w:t>
            </w:r>
          </w:p>
          <w:p>
            <w:pPr>
              <w:adjustRightInd w:val="0"/>
              <w:snapToGrid w:val="0"/>
              <w:rPr>
                <w:rFonts w:ascii="仿宋" w:hAnsi="仿宋" w:eastAsia="仿宋" w:cs="仿宋"/>
                <w:szCs w:val="21"/>
              </w:rPr>
            </w:pPr>
            <w:r>
              <w:rPr>
                <w:rFonts w:hint="eastAsia" w:ascii="仿宋" w:hAnsi="仿宋" w:eastAsia="仿宋" w:cs="仿宋"/>
                <w:szCs w:val="21"/>
              </w:rPr>
              <w:t>（5）米粉面团品种制作；</w:t>
            </w:r>
          </w:p>
          <w:p>
            <w:pPr>
              <w:adjustRightInd w:val="0"/>
              <w:snapToGrid w:val="0"/>
              <w:rPr>
                <w:rFonts w:ascii="仿宋" w:hAnsi="仿宋" w:eastAsia="仿宋" w:cs="仿宋"/>
                <w:color w:val="000000"/>
                <w:szCs w:val="21"/>
                <w:lang w:val="zh-CN" w:bidi="zh-CN"/>
              </w:rPr>
            </w:pPr>
            <w:r>
              <w:rPr>
                <w:rFonts w:hint="eastAsia" w:ascii="仿宋" w:hAnsi="仿宋" w:eastAsia="仿宋" w:cs="仿宋"/>
                <w:szCs w:val="21"/>
              </w:rPr>
              <w:t>（6）其他面团品种制作</w:t>
            </w:r>
          </w:p>
        </w:tc>
        <w:tc>
          <w:tcPr>
            <w:tcW w:w="2951" w:type="pct"/>
            <w:shd w:val="clear" w:color="auto" w:fill="auto"/>
            <w:vAlign w:val="center"/>
          </w:tcPr>
          <w:p>
            <w:pPr>
              <w:tabs>
                <w:tab w:val="left" w:pos="972"/>
              </w:tabs>
              <w:snapToGrid w:val="0"/>
              <w:rPr>
                <w:rFonts w:ascii="仿宋" w:hAnsi="仿宋" w:eastAsia="仿宋" w:cs="仿宋"/>
                <w:bCs/>
                <w:szCs w:val="21"/>
              </w:rPr>
            </w:pPr>
            <w:r>
              <w:rPr>
                <w:rFonts w:hint="eastAsia" w:ascii="仿宋" w:hAnsi="仿宋" w:eastAsia="仿宋" w:cs="仿宋"/>
                <w:bCs/>
                <w:szCs w:val="21"/>
              </w:rPr>
              <w:t>（1）能说出中餐面点制作的发展概况及在餐饮业中的地位和作用；</w:t>
            </w:r>
          </w:p>
          <w:p>
            <w:pPr>
              <w:rPr>
                <w:rFonts w:ascii="仿宋" w:hAnsi="仿宋" w:eastAsia="仿宋" w:cs="仿宋"/>
                <w:szCs w:val="21"/>
              </w:rPr>
            </w:pPr>
            <w:r>
              <w:rPr>
                <w:rFonts w:hint="eastAsia" w:ascii="仿宋" w:hAnsi="仿宋" w:eastAsia="仿宋" w:cs="仿宋"/>
                <w:szCs w:val="21"/>
              </w:rPr>
              <w:t>（2）掌握中餐面点的分类及风味流派特点；</w:t>
            </w:r>
          </w:p>
          <w:p>
            <w:pPr>
              <w:rPr>
                <w:rFonts w:ascii="仿宋" w:hAnsi="仿宋" w:eastAsia="仿宋" w:cs="仿宋"/>
                <w:szCs w:val="21"/>
              </w:rPr>
            </w:pPr>
            <w:r>
              <w:rPr>
                <w:rFonts w:hint="eastAsia" w:ascii="仿宋" w:hAnsi="仿宋" w:eastAsia="仿宋" w:cs="仿宋"/>
                <w:szCs w:val="21"/>
              </w:rPr>
              <w:t>（3）能说出中餐面点制作的一般流程；</w:t>
            </w:r>
          </w:p>
          <w:p>
            <w:pPr>
              <w:rPr>
                <w:rFonts w:ascii="仿宋" w:hAnsi="仿宋" w:eastAsia="仿宋" w:cs="仿宋"/>
                <w:szCs w:val="21"/>
              </w:rPr>
            </w:pPr>
            <w:r>
              <w:rPr>
                <w:rFonts w:hint="eastAsia" w:ascii="仿宋" w:hAnsi="仿宋" w:eastAsia="仿宋" w:cs="仿宋"/>
                <w:szCs w:val="21"/>
              </w:rPr>
              <w:t>（4）会制作水调面团点心品种；</w:t>
            </w:r>
          </w:p>
          <w:p>
            <w:pPr>
              <w:rPr>
                <w:rFonts w:ascii="仿宋" w:hAnsi="仿宋" w:eastAsia="仿宋" w:cs="仿宋"/>
                <w:szCs w:val="21"/>
              </w:rPr>
            </w:pPr>
            <w:r>
              <w:rPr>
                <w:rFonts w:hint="eastAsia" w:ascii="仿宋" w:hAnsi="仿宋" w:eastAsia="仿宋" w:cs="仿宋"/>
                <w:szCs w:val="21"/>
              </w:rPr>
              <w:t>（5）会制作膨松面团点心品种；</w:t>
            </w:r>
          </w:p>
          <w:p>
            <w:pPr>
              <w:rPr>
                <w:rFonts w:ascii="仿宋" w:hAnsi="仿宋" w:eastAsia="仿宋" w:cs="仿宋"/>
                <w:szCs w:val="21"/>
              </w:rPr>
            </w:pPr>
            <w:r>
              <w:rPr>
                <w:rFonts w:hint="eastAsia" w:ascii="仿宋" w:hAnsi="仿宋" w:eastAsia="仿宋" w:cs="仿宋"/>
                <w:szCs w:val="21"/>
              </w:rPr>
              <w:t>（6）会制作油酥面团点心品种；</w:t>
            </w:r>
          </w:p>
          <w:p>
            <w:pPr>
              <w:rPr>
                <w:rFonts w:ascii="仿宋" w:hAnsi="仿宋" w:eastAsia="仿宋" w:cs="仿宋"/>
                <w:szCs w:val="21"/>
              </w:rPr>
            </w:pPr>
            <w:r>
              <w:rPr>
                <w:rFonts w:hint="eastAsia" w:ascii="仿宋" w:hAnsi="仿宋" w:eastAsia="仿宋" w:cs="仿宋"/>
                <w:szCs w:val="21"/>
              </w:rPr>
              <w:t>（7）会制作米粉面团点心品种；</w:t>
            </w:r>
          </w:p>
          <w:p>
            <w:pPr>
              <w:rPr>
                <w:rFonts w:ascii="仿宋" w:hAnsi="仿宋" w:eastAsia="仿宋" w:cs="仿宋"/>
                <w:color w:val="000000"/>
                <w:szCs w:val="21"/>
                <w:lang w:val="zh-CN" w:bidi="zh-CN"/>
              </w:rPr>
            </w:pPr>
            <w:r>
              <w:rPr>
                <w:rFonts w:hint="eastAsia" w:ascii="仿宋" w:hAnsi="仿宋" w:eastAsia="仿宋" w:cs="仿宋"/>
                <w:szCs w:val="21"/>
              </w:rPr>
              <w:t>（8）会制作其他面团点心品种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4" w:type="pct"/>
            <w:shd w:val="clear" w:color="auto" w:fill="auto"/>
            <w:vAlign w:val="center"/>
          </w:tcPr>
          <w:p>
            <w:pPr>
              <w:widowControl/>
              <w:snapToGrid w:val="0"/>
              <w:ind w:left="-120" w:leftChars="-57" w:right="-105" w:rightChars="-50"/>
              <w:jc w:val="center"/>
              <w:rPr>
                <w:rFonts w:ascii="仿宋" w:hAnsi="仿宋" w:eastAsia="仿宋" w:cs="仿宋"/>
                <w:szCs w:val="21"/>
              </w:rPr>
            </w:pPr>
            <w:r>
              <w:rPr>
                <w:rFonts w:hint="eastAsia" w:ascii="仿宋" w:hAnsi="仿宋" w:eastAsia="仿宋" w:cs="仿宋"/>
                <w:szCs w:val="21"/>
              </w:rPr>
              <w:t>中式面点制作（172）</w:t>
            </w:r>
          </w:p>
        </w:tc>
        <w:tc>
          <w:tcPr>
            <w:tcW w:w="1274" w:type="pct"/>
            <w:shd w:val="clear" w:color="auto" w:fill="auto"/>
            <w:vAlign w:val="center"/>
          </w:tcPr>
          <w:p>
            <w:pPr>
              <w:adjustRightInd w:val="0"/>
              <w:snapToGrid w:val="0"/>
              <w:rPr>
                <w:rFonts w:ascii="仿宋" w:hAnsi="仿宋" w:eastAsia="仿宋" w:cs="仿宋"/>
                <w:bCs/>
                <w:szCs w:val="21"/>
              </w:rPr>
            </w:pPr>
            <w:r>
              <w:rPr>
                <w:rFonts w:hint="eastAsia" w:ascii="仿宋" w:hAnsi="仿宋" w:eastAsia="仿宋" w:cs="仿宋"/>
                <w:bCs/>
                <w:szCs w:val="21"/>
              </w:rPr>
              <w:t>（1）面点制作基础知识；</w:t>
            </w:r>
          </w:p>
          <w:p>
            <w:pPr>
              <w:adjustRightInd w:val="0"/>
              <w:snapToGrid w:val="0"/>
              <w:rPr>
                <w:rFonts w:ascii="仿宋" w:hAnsi="仿宋" w:eastAsia="仿宋" w:cs="仿宋"/>
                <w:bCs/>
                <w:szCs w:val="21"/>
              </w:rPr>
            </w:pPr>
            <w:r>
              <w:rPr>
                <w:rFonts w:hint="eastAsia" w:ascii="仿宋" w:hAnsi="仿宋" w:eastAsia="仿宋" w:cs="仿宋"/>
                <w:bCs/>
                <w:szCs w:val="21"/>
              </w:rPr>
              <w:t>（2）水调面团品种制作；</w:t>
            </w:r>
          </w:p>
          <w:p>
            <w:pPr>
              <w:adjustRightInd w:val="0"/>
              <w:snapToGrid w:val="0"/>
              <w:rPr>
                <w:rFonts w:ascii="仿宋" w:hAnsi="仿宋" w:eastAsia="仿宋" w:cs="仿宋"/>
                <w:bCs/>
                <w:szCs w:val="21"/>
              </w:rPr>
            </w:pPr>
            <w:r>
              <w:rPr>
                <w:rFonts w:hint="eastAsia" w:ascii="仿宋" w:hAnsi="仿宋" w:eastAsia="仿宋" w:cs="仿宋"/>
                <w:bCs/>
                <w:szCs w:val="21"/>
              </w:rPr>
              <w:t>（3）膨松面团品种制作；</w:t>
            </w:r>
          </w:p>
          <w:p>
            <w:pPr>
              <w:adjustRightInd w:val="0"/>
              <w:snapToGrid w:val="0"/>
              <w:rPr>
                <w:rFonts w:ascii="仿宋" w:hAnsi="仿宋" w:eastAsia="仿宋" w:cs="仿宋"/>
                <w:bCs/>
                <w:szCs w:val="21"/>
              </w:rPr>
            </w:pPr>
            <w:r>
              <w:rPr>
                <w:rFonts w:hint="eastAsia" w:ascii="仿宋" w:hAnsi="仿宋" w:eastAsia="仿宋" w:cs="仿宋"/>
                <w:bCs/>
                <w:szCs w:val="21"/>
              </w:rPr>
              <w:t>（4）油酥面团品种制作；</w:t>
            </w:r>
          </w:p>
          <w:p>
            <w:pPr>
              <w:adjustRightInd w:val="0"/>
              <w:snapToGrid w:val="0"/>
              <w:rPr>
                <w:rFonts w:ascii="仿宋" w:hAnsi="仿宋" w:eastAsia="仿宋" w:cs="仿宋"/>
                <w:bCs/>
                <w:szCs w:val="21"/>
              </w:rPr>
            </w:pPr>
            <w:r>
              <w:rPr>
                <w:rFonts w:hint="eastAsia" w:ascii="仿宋" w:hAnsi="仿宋" w:eastAsia="仿宋" w:cs="仿宋"/>
                <w:bCs/>
                <w:szCs w:val="21"/>
              </w:rPr>
              <w:t>（5）米粉面团品种制作；</w:t>
            </w:r>
          </w:p>
          <w:p>
            <w:pPr>
              <w:adjustRightInd w:val="0"/>
              <w:snapToGrid w:val="0"/>
              <w:rPr>
                <w:rFonts w:ascii="仿宋" w:hAnsi="仿宋" w:eastAsia="仿宋" w:cs="仿宋"/>
                <w:kern w:val="0"/>
                <w:szCs w:val="21"/>
              </w:rPr>
            </w:pPr>
            <w:r>
              <w:rPr>
                <w:rFonts w:hint="eastAsia" w:ascii="仿宋" w:hAnsi="仿宋" w:eastAsia="仿宋" w:cs="仿宋"/>
                <w:bCs/>
                <w:szCs w:val="21"/>
              </w:rPr>
              <w:t>（6）其他面团品种制作</w:t>
            </w:r>
          </w:p>
        </w:tc>
        <w:tc>
          <w:tcPr>
            <w:tcW w:w="2951" w:type="pct"/>
            <w:shd w:val="clear" w:color="auto" w:fill="auto"/>
            <w:vAlign w:val="center"/>
          </w:tcPr>
          <w:p>
            <w:pPr>
              <w:tabs>
                <w:tab w:val="left" w:pos="972"/>
              </w:tabs>
              <w:snapToGrid w:val="0"/>
              <w:rPr>
                <w:rFonts w:ascii="仿宋" w:hAnsi="仿宋" w:eastAsia="仿宋" w:cs="仿宋"/>
                <w:bCs/>
                <w:szCs w:val="21"/>
              </w:rPr>
            </w:pPr>
            <w:r>
              <w:rPr>
                <w:rFonts w:hint="eastAsia" w:ascii="仿宋" w:hAnsi="仿宋" w:eastAsia="仿宋" w:cs="仿宋"/>
                <w:bCs/>
                <w:szCs w:val="21"/>
              </w:rPr>
              <w:t>（1）</w:t>
            </w:r>
            <w:r>
              <w:rPr>
                <w:rFonts w:hint="eastAsia" w:ascii="仿宋" w:hAnsi="仿宋" w:eastAsia="仿宋" w:cs="仿宋"/>
                <w:bCs/>
                <w:szCs w:val="21"/>
                <w:lang w:val="zh-CN"/>
              </w:rPr>
              <w:t>能说出</w:t>
            </w:r>
            <w:r>
              <w:rPr>
                <w:rFonts w:hint="eastAsia" w:ascii="仿宋" w:hAnsi="仿宋" w:eastAsia="仿宋" w:cs="仿宋"/>
                <w:bCs/>
                <w:szCs w:val="21"/>
              </w:rPr>
              <w:t>中餐面点制作的发展概况及在餐饮业中的地位和作用；</w:t>
            </w:r>
          </w:p>
          <w:p>
            <w:pPr>
              <w:rPr>
                <w:rFonts w:ascii="仿宋" w:hAnsi="仿宋" w:eastAsia="仿宋" w:cs="仿宋"/>
                <w:bCs/>
                <w:szCs w:val="21"/>
              </w:rPr>
            </w:pPr>
            <w:r>
              <w:rPr>
                <w:rFonts w:hint="eastAsia" w:ascii="仿宋" w:hAnsi="仿宋" w:eastAsia="仿宋" w:cs="仿宋"/>
                <w:bCs/>
                <w:szCs w:val="21"/>
              </w:rPr>
              <w:t>（2）掌握中餐面点的分类及风味流派特点；</w:t>
            </w:r>
          </w:p>
          <w:p>
            <w:pPr>
              <w:rPr>
                <w:rFonts w:ascii="仿宋" w:hAnsi="仿宋" w:eastAsia="仿宋" w:cs="仿宋"/>
                <w:bCs/>
                <w:szCs w:val="21"/>
              </w:rPr>
            </w:pPr>
            <w:r>
              <w:rPr>
                <w:rFonts w:hint="eastAsia" w:ascii="仿宋" w:hAnsi="仿宋" w:eastAsia="仿宋" w:cs="仿宋"/>
                <w:bCs/>
                <w:szCs w:val="21"/>
              </w:rPr>
              <w:t>（3）能说出中餐面点制作的一般流程；</w:t>
            </w:r>
          </w:p>
          <w:p>
            <w:pPr>
              <w:rPr>
                <w:rFonts w:ascii="仿宋" w:hAnsi="仿宋" w:eastAsia="仿宋" w:cs="仿宋"/>
                <w:bCs/>
                <w:szCs w:val="21"/>
              </w:rPr>
            </w:pPr>
            <w:r>
              <w:rPr>
                <w:rFonts w:hint="eastAsia" w:ascii="仿宋" w:hAnsi="仿宋" w:eastAsia="仿宋" w:cs="仿宋"/>
                <w:bCs/>
                <w:szCs w:val="21"/>
              </w:rPr>
              <w:t>（4）会制作水调面团点心品种；</w:t>
            </w:r>
          </w:p>
          <w:p>
            <w:pPr>
              <w:rPr>
                <w:rFonts w:ascii="仿宋" w:hAnsi="仿宋" w:eastAsia="仿宋" w:cs="仿宋"/>
                <w:bCs/>
                <w:szCs w:val="21"/>
              </w:rPr>
            </w:pPr>
            <w:r>
              <w:rPr>
                <w:rFonts w:hint="eastAsia" w:ascii="仿宋" w:hAnsi="仿宋" w:eastAsia="仿宋" w:cs="仿宋"/>
                <w:bCs/>
                <w:szCs w:val="21"/>
              </w:rPr>
              <w:t>（5）会制作膨松面团点心品种；</w:t>
            </w:r>
          </w:p>
          <w:p>
            <w:pPr>
              <w:rPr>
                <w:rFonts w:ascii="仿宋" w:hAnsi="仿宋" w:eastAsia="仿宋" w:cs="仿宋"/>
                <w:bCs/>
                <w:szCs w:val="21"/>
              </w:rPr>
            </w:pPr>
            <w:r>
              <w:rPr>
                <w:rFonts w:hint="eastAsia" w:ascii="仿宋" w:hAnsi="仿宋" w:eastAsia="仿宋" w:cs="仿宋"/>
                <w:bCs/>
                <w:szCs w:val="21"/>
              </w:rPr>
              <w:t>（6）会制作油酥面团点心品种；</w:t>
            </w:r>
          </w:p>
          <w:p>
            <w:pPr>
              <w:rPr>
                <w:rFonts w:ascii="仿宋" w:hAnsi="仿宋" w:eastAsia="仿宋" w:cs="仿宋"/>
                <w:bCs/>
                <w:szCs w:val="21"/>
              </w:rPr>
            </w:pPr>
            <w:r>
              <w:rPr>
                <w:rFonts w:hint="eastAsia" w:ascii="仿宋" w:hAnsi="仿宋" w:eastAsia="仿宋" w:cs="仿宋"/>
                <w:bCs/>
                <w:szCs w:val="21"/>
              </w:rPr>
              <w:t>（7）会制作米粉面团点心品种；</w:t>
            </w:r>
          </w:p>
          <w:p>
            <w:pPr>
              <w:rPr>
                <w:rFonts w:ascii="仿宋" w:hAnsi="仿宋" w:eastAsia="仿宋" w:cs="仿宋"/>
                <w:kern w:val="0"/>
                <w:szCs w:val="21"/>
              </w:rPr>
            </w:pPr>
            <w:r>
              <w:rPr>
                <w:rFonts w:hint="eastAsia" w:ascii="仿宋" w:hAnsi="仿宋" w:eastAsia="仿宋" w:cs="仿宋"/>
                <w:bCs/>
                <w:szCs w:val="21"/>
              </w:rPr>
              <w:t>（8）会制作其他面团点心品种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4" w:type="pct"/>
            <w:shd w:val="clear" w:color="auto" w:fill="auto"/>
            <w:vAlign w:val="center"/>
          </w:tcPr>
          <w:p>
            <w:pPr>
              <w:widowControl/>
              <w:snapToGrid w:val="0"/>
              <w:jc w:val="center"/>
              <w:rPr>
                <w:rFonts w:ascii="仿宋" w:hAnsi="仿宋" w:eastAsia="仿宋" w:cs="仿宋"/>
                <w:kern w:val="0"/>
                <w:szCs w:val="21"/>
              </w:rPr>
            </w:pPr>
            <w:r>
              <w:rPr>
                <w:rFonts w:hint="eastAsia" w:ascii="仿宋" w:hAnsi="仿宋" w:eastAsia="仿宋" w:cs="仿宋"/>
                <w:kern w:val="0"/>
                <w:szCs w:val="21"/>
              </w:rPr>
              <w:t>西餐冷菜制作</w:t>
            </w:r>
          </w:p>
          <w:p>
            <w:pPr>
              <w:widowControl/>
              <w:snapToGrid w:val="0"/>
              <w:ind w:left="-120" w:leftChars="-57" w:right="-105" w:rightChars="-50"/>
              <w:jc w:val="center"/>
              <w:rPr>
                <w:rFonts w:ascii="仿宋" w:hAnsi="仿宋" w:eastAsia="仿宋" w:cs="仿宋"/>
                <w:kern w:val="0"/>
                <w:szCs w:val="21"/>
              </w:rPr>
            </w:pPr>
            <w:r>
              <w:rPr>
                <w:rFonts w:hint="eastAsia" w:ascii="仿宋" w:hAnsi="仿宋" w:eastAsia="仿宋" w:cs="仿宋"/>
                <w:kern w:val="0"/>
                <w:szCs w:val="21"/>
              </w:rPr>
              <w:t>（126）</w:t>
            </w:r>
          </w:p>
        </w:tc>
        <w:tc>
          <w:tcPr>
            <w:tcW w:w="1274" w:type="pct"/>
            <w:shd w:val="clear" w:color="auto" w:fill="auto"/>
            <w:vAlign w:val="center"/>
          </w:tcPr>
          <w:p>
            <w:pPr>
              <w:autoSpaceDE w:val="0"/>
              <w:autoSpaceDN w:val="0"/>
              <w:adjustRightInd w:val="0"/>
              <w:ind w:firstLine="37" w:firstLineChars="18"/>
              <w:rPr>
                <w:rFonts w:ascii="仿宋" w:hAnsi="仿宋" w:eastAsia="仿宋" w:cs="仿宋"/>
                <w:kern w:val="0"/>
                <w:szCs w:val="21"/>
              </w:rPr>
            </w:pPr>
            <w:r>
              <w:rPr>
                <w:rFonts w:hint="eastAsia" w:ascii="仿宋" w:hAnsi="仿宋" w:eastAsia="仿宋" w:cs="仿宋"/>
                <w:kern w:val="0"/>
                <w:szCs w:val="21"/>
              </w:rPr>
              <w:t>（1）西餐冷菜厨房基础；</w:t>
            </w:r>
          </w:p>
          <w:p>
            <w:pPr>
              <w:autoSpaceDE w:val="0"/>
              <w:autoSpaceDN w:val="0"/>
              <w:adjustRightInd w:val="0"/>
              <w:ind w:firstLine="37" w:firstLineChars="18"/>
              <w:rPr>
                <w:rFonts w:ascii="仿宋" w:hAnsi="仿宋" w:eastAsia="仿宋" w:cs="仿宋"/>
                <w:kern w:val="0"/>
                <w:szCs w:val="21"/>
              </w:rPr>
            </w:pPr>
            <w:r>
              <w:rPr>
                <w:rFonts w:hint="eastAsia" w:ascii="仿宋" w:hAnsi="仿宋" w:eastAsia="仿宋" w:cs="仿宋"/>
                <w:kern w:val="0"/>
                <w:szCs w:val="21"/>
              </w:rPr>
              <w:t>（2）</w:t>
            </w:r>
            <w:r>
              <w:rPr>
                <w:rFonts w:hint="eastAsia" w:ascii="仿宋" w:hAnsi="仿宋" w:eastAsia="仿宋" w:cs="仿宋"/>
                <w:kern w:val="0"/>
                <w:szCs w:val="21"/>
                <w:lang w:val="zh-CN"/>
              </w:rPr>
              <w:t>沙拉制作</w:t>
            </w:r>
            <w:r>
              <w:rPr>
                <w:rFonts w:hint="eastAsia" w:ascii="仿宋" w:hAnsi="仿宋" w:eastAsia="仿宋" w:cs="仿宋"/>
                <w:kern w:val="0"/>
                <w:szCs w:val="21"/>
              </w:rPr>
              <w:t xml:space="preserve">； </w:t>
            </w:r>
          </w:p>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（3）常用冷少司制作；</w:t>
            </w:r>
          </w:p>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 xml:space="preserve">（4）开胃头盘制作； </w:t>
            </w:r>
          </w:p>
          <w:p>
            <w:pPr>
              <w:autoSpaceDE w:val="0"/>
              <w:autoSpaceDN w:val="0"/>
              <w:adjustRightInd w:val="0"/>
              <w:rPr>
                <w:rFonts w:ascii="仿宋" w:hAnsi="仿宋" w:eastAsia="仿宋" w:cs="仿宋"/>
                <w:kern w:val="0"/>
                <w:szCs w:val="21"/>
              </w:rPr>
            </w:pPr>
            <w:r>
              <w:rPr>
                <w:rFonts w:hint="eastAsia" w:ascii="仿宋" w:hAnsi="仿宋" w:eastAsia="仿宋" w:cs="仿宋"/>
                <w:kern w:val="0"/>
                <w:szCs w:val="21"/>
                <w:lang w:val="zh-CN"/>
              </w:rPr>
              <w:t>（5）</w:t>
            </w:r>
            <w:r>
              <w:rPr>
                <w:rFonts w:hint="eastAsia" w:ascii="仿宋" w:hAnsi="仿宋" w:eastAsia="仿宋" w:cs="仿宋"/>
                <w:kern w:val="0"/>
                <w:szCs w:val="21"/>
              </w:rPr>
              <w:t>小吃类菜肴制作</w:t>
            </w:r>
          </w:p>
        </w:tc>
        <w:tc>
          <w:tcPr>
            <w:tcW w:w="2951" w:type="pct"/>
            <w:shd w:val="clear" w:color="auto" w:fill="auto"/>
            <w:vAlign w:val="center"/>
          </w:tcPr>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（1）了解西餐冷菜厨房的工作岗位和工作内容，能够初步体验并适应冷菜厨房的工作环境，能按照岗位工作流程完成工作任务，在工作中培养合作意识、安全意识和卫生意识；</w:t>
            </w:r>
          </w:p>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（2）熟悉西餐冷菜厨房常用工具与设备、烹饪原料的特性，能正确运用相关工具设备对烹饪原料进行合理加工；</w:t>
            </w:r>
          </w:p>
          <w:p>
            <w:pPr>
              <w:autoSpaceDE w:val="0"/>
              <w:autoSpaceDN w:val="0"/>
              <w:adjustRightInd w:val="0"/>
              <w:rPr>
                <w:rFonts w:ascii="仿宋" w:hAnsi="仿宋" w:eastAsia="仿宋" w:cs="仿宋"/>
                <w:kern w:val="0"/>
                <w:szCs w:val="21"/>
                <w:lang w:val="zh-CN"/>
              </w:rPr>
            </w:pPr>
            <w:bookmarkStart w:id="2" w:name="_Hlk109844256"/>
            <w:r>
              <w:rPr>
                <w:rFonts w:hint="eastAsia" w:ascii="仿宋" w:hAnsi="仿宋" w:eastAsia="仿宋" w:cs="仿宋"/>
                <w:kern w:val="0"/>
                <w:szCs w:val="21"/>
                <w:lang w:val="zh-CN"/>
              </w:rPr>
              <w:t>（</w:t>
            </w:r>
            <w:r>
              <w:rPr>
                <w:rFonts w:hint="eastAsia" w:ascii="仿宋" w:hAnsi="仿宋" w:eastAsia="仿宋" w:cs="仿宋"/>
                <w:kern w:val="0"/>
                <w:szCs w:val="21"/>
              </w:rPr>
              <w:t>3</w:t>
            </w:r>
            <w:r>
              <w:rPr>
                <w:rFonts w:hint="eastAsia" w:ascii="仿宋" w:hAnsi="仿宋" w:eastAsia="仿宋" w:cs="仿宋"/>
                <w:kern w:val="0"/>
                <w:szCs w:val="21"/>
                <w:lang w:val="zh-CN"/>
              </w:rPr>
              <w:t>）能</w:t>
            </w:r>
            <w:r>
              <w:rPr>
                <w:rFonts w:hint="eastAsia" w:ascii="仿宋" w:hAnsi="仿宋" w:eastAsia="仿宋" w:cs="仿宋"/>
                <w:kern w:val="0"/>
                <w:szCs w:val="21"/>
              </w:rPr>
              <w:t>描述</w:t>
            </w:r>
            <w:r>
              <w:rPr>
                <w:rFonts w:hint="eastAsia" w:ascii="仿宋" w:hAnsi="仿宋" w:eastAsia="仿宋" w:cs="仿宋"/>
                <w:kern w:val="0"/>
                <w:szCs w:val="21"/>
                <w:lang w:val="zh-CN"/>
              </w:rPr>
              <w:t>基础沙拉的</w:t>
            </w:r>
            <w:r>
              <w:rPr>
                <w:rFonts w:hint="eastAsia" w:ascii="仿宋" w:hAnsi="仿宋" w:eastAsia="仿宋" w:cs="仿宋"/>
                <w:kern w:val="0"/>
                <w:szCs w:val="21"/>
              </w:rPr>
              <w:t>概念、</w:t>
            </w:r>
            <w:r>
              <w:rPr>
                <w:rFonts w:hint="eastAsia" w:ascii="仿宋" w:hAnsi="仿宋" w:eastAsia="仿宋" w:cs="仿宋"/>
                <w:kern w:val="0"/>
                <w:szCs w:val="21"/>
                <w:lang w:val="zh-CN"/>
              </w:rPr>
              <w:t xml:space="preserve">分类，熟悉蔬菜沙拉、水果色拉常用的烹调方法与要求，能熟练按照工艺流程和标准完成菜品制作，掌握色拉制作技巧； </w:t>
            </w:r>
          </w:p>
          <w:p>
            <w:pPr>
              <w:autoSpaceDE w:val="0"/>
              <w:autoSpaceDN w:val="0"/>
              <w:adjustRightInd w:val="0"/>
              <w:rPr>
                <w:rFonts w:ascii="仿宋" w:hAnsi="仿宋" w:eastAsia="仿宋" w:cs="仿宋"/>
                <w:kern w:val="0"/>
                <w:szCs w:val="21"/>
                <w:lang w:val="zh-CN"/>
              </w:rPr>
            </w:pPr>
            <w:r>
              <w:rPr>
                <w:rFonts w:hint="eastAsia" w:ascii="仿宋" w:hAnsi="仿宋" w:eastAsia="仿宋" w:cs="仿宋"/>
                <w:kern w:val="0"/>
                <w:szCs w:val="21"/>
                <w:lang w:val="zh-CN"/>
              </w:rPr>
              <w:t>（</w:t>
            </w:r>
            <w:r>
              <w:rPr>
                <w:rFonts w:hint="eastAsia" w:ascii="仿宋" w:hAnsi="仿宋" w:eastAsia="仿宋" w:cs="仿宋"/>
                <w:kern w:val="0"/>
                <w:szCs w:val="21"/>
              </w:rPr>
              <w:t>4</w:t>
            </w:r>
            <w:r>
              <w:rPr>
                <w:rFonts w:hint="eastAsia" w:ascii="仿宋" w:hAnsi="仿宋" w:eastAsia="仿宋" w:cs="仿宋"/>
                <w:kern w:val="0"/>
                <w:szCs w:val="21"/>
                <w:lang w:val="zh-CN"/>
              </w:rPr>
              <w:t>）能</w:t>
            </w:r>
            <w:r>
              <w:rPr>
                <w:rFonts w:hint="eastAsia" w:ascii="仿宋" w:hAnsi="仿宋" w:eastAsia="仿宋" w:cs="仿宋"/>
                <w:kern w:val="0"/>
                <w:szCs w:val="21"/>
              </w:rPr>
              <w:t>说出沙拉制作装盘与装饰的概念，掌握沙拉制作装盘与装饰的要求、基本流程</w:t>
            </w:r>
            <w:r>
              <w:rPr>
                <w:rFonts w:hint="eastAsia" w:ascii="仿宋" w:hAnsi="仿宋" w:eastAsia="仿宋" w:cs="仿宋"/>
                <w:kern w:val="0"/>
                <w:szCs w:val="21"/>
                <w:lang w:val="zh-CN"/>
              </w:rPr>
              <w:t>；</w:t>
            </w:r>
          </w:p>
          <w:p>
            <w:pPr>
              <w:autoSpaceDE w:val="0"/>
              <w:autoSpaceDN w:val="0"/>
              <w:adjustRightInd w:val="0"/>
              <w:rPr>
                <w:rFonts w:ascii="仿宋" w:hAnsi="仿宋" w:eastAsia="仿宋" w:cs="仿宋"/>
                <w:kern w:val="0"/>
                <w:szCs w:val="21"/>
                <w:lang w:val="zh-CN"/>
              </w:rPr>
            </w:pPr>
            <w:r>
              <w:rPr>
                <w:rFonts w:hint="eastAsia" w:ascii="仿宋" w:hAnsi="仿宋" w:eastAsia="仿宋" w:cs="仿宋"/>
                <w:kern w:val="0"/>
                <w:szCs w:val="21"/>
                <w:lang w:val="zh-CN"/>
              </w:rPr>
              <w:t>（</w:t>
            </w:r>
            <w:r>
              <w:rPr>
                <w:rFonts w:hint="eastAsia" w:ascii="仿宋" w:hAnsi="仿宋" w:eastAsia="仿宋" w:cs="仿宋"/>
                <w:kern w:val="0"/>
                <w:szCs w:val="21"/>
              </w:rPr>
              <w:t>5</w:t>
            </w:r>
            <w:r>
              <w:rPr>
                <w:rFonts w:hint="eastAsia" w:ascii="仿宋" w:hAnsi="仿宋" w:eastAsia="仿宋" w:cs="仿宋"/>
                <w:kern w:val="0"/>
                <w:szCs w:val="21"/>
                <w:lang w:val="zh-CN"/>
              </w:rPr>
              <w:t>）能</w:t>
            </w:r>
            <w:r>
              <w:rPr>
                <w:rFonts w:hint="eastAsia" w:ascii="仿宋" w:hAnsi="仿宋" w:eastAsia="仿宋" w:cs="仿宋"/>
                <w:kern w:val="0"/>
                <w:szCs w:val="21"/>
              </w:rPr>
              <w:t>列举</w:t>
            </w:r>
            <w:r>
              <w:rPr>
                <w:rFonts w:hint="eastAsia" w:ascii="仿宋" w:hAnsi="仿宋" w:eastAsia="仿宋" w:cs="仿宋"/>
                <w:kern w:val="0"/>
                <w:szCs w:val="21"/>
                <w:lang w:val="zh-CN"/>
              </w:rPr>
              <w:t>西餐</w:t>
            </w:r>
            <w:r>
              <w:rPr>
                <w:rFonts w:hint="eastAsia" w:ascii="仿宋" w:hAnsi="仿宋" w:eastAsia="仿宋" w:cs="仿宋"/>
                <w:kern w:val="0"/>
                <w:szCs w:val="21"/>
              </w:rPr>
              <w:t>常用冷</w:t>
            </w:r>
            <w:r>
              <w:rPr>
                <w:rFonts w:hint="eastAsia" w:ascii="仿宋" w:hAnsi="仿宋" w:eastAsia="仿宋" w:cs="仿宋"/>
                <w:kern w:val="0"/>
                <w:szCs w:val="21"/>
                <w:lang w:val="zh-CN"/>
              </w:rPr>
              <w:t>少司的分类、特点</w:t>
            </w:r>
            <w:r>
              <w:rPr>
                <w:rFonts w:hint="eastAsia" w:ascii="仿宋" w:hAnsi="仿宋" w:eastAsia="仿宋" w:cs="仿宋"/>
                <w:kern w:val="0"/>
                <w:szCs w:val="21"/>
              </w:rPr>
              <w:t>及用途</w:t>
            </w:r>
            <w:r>
              <w:rPr>
                <w:rFonts w:hint="eastAsia" w:ascii="仿宋" w:hAnsi="仿宋" w:eastAsia="仿宋" w:cs="仿宋"/>
                <w:kern w:val="0"/>
                <w:szCs w:val="21"/>
                <w:lang w:val="zh-CN"/>
              </w:rPr>
              <w:t>，掌握西餐基础少司的制作及运用，能将西餐基础少司进行合理的演变，制作成各式冷少司；</w:t>
            </w:r>
          </w:p>
          <w:p>
            <w:pPr>
              <w:autoSpaceDE w:val="0"/>
              <w:autoSpaceDN w:val="0"/>
              <w:adjustRightInd w:val="0"/>
              <w:rPr>
                <w:rFonts w:ascii="仿宋" w:hAnsi="仿宋" w:eastAsia="仿宋" w:cs="仿宋"/>
                <w:kern w:val="0"/>
                <w:szCs w:val="21"/>
                <w:lang w:val="zh-CN"/>
              </w:rPr>
            </w:pPr>
            <w:r>
              <w:rPr>
                <w:rFonts w:hint="eastAsia" w:ascii="仿宋" w:hAnsi="仿宋" w:eastAsia="仿宋" w:cs="仿宋"/>
                <w:kern w:val="0"/>
                <w:szCs w:val="21"/>
                <w:lang w:val="zh-CN"/>
              </w:rPr>
              <w:t>（</w:t>
            </w:r>
            <w:r>
              <w:rPr>
                <w:rFonts w:hint="eastAsia" w:ascii="仿宋" w:hAnsi="仿宋" w:eastAsia="仿宋" w:cs="仿宋"/>
                <w:kern w:val="0"/>
                <w:szCs w:val="21"/>
              </w:rPr>
              <w:t>6</w:t>
            </w:r>
            <w:r>
              <w:rPr>
                <w:rFonts w:hint="eastAsia" w:ascii="仿宋" w:hAnsi="仿宋" w:eastAsia="仿宋" w:cs="仿宋"/>
                <w:kern w:val="0"/>
                <w:szCs w:val="21"/>
                <w:lang w:val="zh-CN"/>
              </w:rPr>
              <w:t>）了解开胃头盘的</w:t>
            </w:r>
            <w:r>
              <w:rPr>
                <w:rFonts w:hint="eastAsia" w:ascii="仿宋" w:hAnsi="仿宋" w:eastAsia="仿宋" w:cs="仿宋"/>
                <w:kern w:val="0"/>
                <w:szCs w:val="21"/>
              </w:rPr>
              <w:t>概念</w:t>
            </w:r>
            <w:r>
              <w:rPr>
                <w:rFonts w:hint="eastAsia" w:ascii="仿宋" w:hAnsi="仿宋" w:eastAsia="仿宋" w:cs="仿宋"/>
                <w:kern w:val="0"/>
                <w:szCs w:val="21"/>
                <w:lang w:val="zh-CN"/>
              </w:rPr>
              <w:t>、种类及特点，掌握开胃菜的制作方法及其在冷餐会、正餐、自助餐等</w:t>
            </w:r>
            <w:r>
              <w:rPr>
                <w:rFonts w:hint="eastAsia" w:ascii="仿宋" w:hAnsi="仿宋" w:eastAsia="仿宋" w:cs="仿宋"/>
                <w:color w:val="000000" w:themeColor="text1"/>
                <w:kern w:val="0"/>
                <w:szCs w:val="21"/>
                <w:lang w:val="zh-CN"/>
              </w:rPr>
              <w:t>饮食活动</w:t>
            </w:r>
            <w:r>
              <w:rPr>
                <w:rFonts w:hint="eastAsia" w:ascii="仿宋" w:hAnsi="仿宋" w:eastAsia="仿宋" w:cs="仿宋"/>
                <w:kern w:val="0"/>
                <w:szCs w:val="21"/>
                <w:lang w:val="zh-CN"/>
              </w:rPr>
              <w:t>中的运用，熟悉开胃头盘的制作要求、用途，能规范地制作各种开胃头盘；</w:t>
            </w:r>
          </w:p>
          <w:bookmarkEnd w:id="2"/>
          <w:p>
            <w:pPr>
              <w:autoSpaceDE w:val="0"/>
              <w:autoSpaceDN w:val="0"/>
              <w:adjustRightInd w:val="0"/>
              <w:rPr>
                <w:rStyle w:val="14"/>
                <w:rFonts w:ascii="仿宋" w:hAnsi="仿宋" w:eastAsia="仿宋" w:cs="仿宋"/>
                <w:szCs w:val="21"/>
              </w:rPr>
            </w:pPr>
            <w:r>
              <w:rPr>
                <w:rFonts w:hint="eastAsia" w:ascii="仿宋" w:hAnsi="仿宋" w:eastAsia="仿宋" w:cs="仿宋"/>
                <w:kern w:val="0"/>
                <w:szCs w:val="21"/>
                <w:lang w:val="zh-CN"/>
              </w:rPr>
              <w:t>（</w:t>
            </w:r>
            <w:r>
              <w:rPr>
                <w:rFonts w:hint="eastAsia" w:ascii="仿宋" w:hAnsi="仿宋" w:eastAsia="仿宋" w:cs="仿宋"/>
                <w:kern w:val="0"/>
                <w:szCs w:val="21"/>
              </w:rPr>
              <w:t>7</w:t>
            </w:r>
            <w:r>
              <w:rPr>
                <w:rFonts w:hint="eastAsia" w:ascii="仿宋" w:hAnsi="仿宋" w:eastAsia="仿宋" w:cs="仿宋"/>
                <w:kern w:val="0"/>
                <w:szCs w:val="21"/>
                <w:lang w:val="zh-CN"/>
              </w:rPr>
              <w:t>）能</w:t>
            </w:r>
            <w:r>
              <w:rPr>
                <w:rFonts w:hint="eastAsia" w:ascii="仿宋" w:hAnsi="仿宋" w:eastAsia="仿宋" w:cs="仿宋"/>
                <w:kern w:val="0"/>
                <w:szCs w:val="21"/>
              </w:rPr>
              <w:t>说出</w:t>
            </w:r>
            <w:r>
              <w:rPr>
                <w:rFonts w:hint="eastAsia" w:ascii="仿宋" w:hAnsi="仿宋" w:eastAsia="仿宋" w:cs="仿宋"/>
                <w:kern w:val="0"/>
                <w:szCs w:val="21"/>
                <w:lang w:val="zh-CN"/>
              </w:rPr>
              <w:t>常见小吃分类及特点，掌握各式小吃制作方法，熟悉小吃类菜肴的制作要求，能规范地制作各种基础小吃菜肴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4" w:type="pct"/>
            <w:shd w:val="clear" w:color="auto" w:fill="auto"/>
            <w:vAlign w:val="center"/>
          </w:tcPr>
          <w:p>
            <w:pPr>
              <w:widowControl/>
              <w:snapToGrid w:val="0"/>
              <w:jc w:val="center"/>
              <w:rPr>
                <w:rFonts w:ascii="仿宋" w:hAnsi="仿宋" w:eastAsia="仿宋" w:cs="仿宋"/>
                <w:kern w:val="0"/>
                <w:szCs w:val="21"/>
              </w:rPr>
            </w:pPr>
            <w:r>
              <w:rPr>
                <w:rFonts w:hint="eastAsia" w:ascii="仿宋" w:hAnsi="仿宋" w:eastAsia="仿宋" w:cs="仿宋"/>
                <w:kern w:val="0"/>
                <w:szCs w:val="21"/>
              </w:rPr>
              <w:t>西餐制作</w:t>
            </w:r>
          </w:p>
          <w:p>
            <w:pPr>
              <w:widowControl/>
              <w:snapToGrid w:val="0"/>
              <w:ind w:left="-120" w:leftChars="-57" w:right="-105" w:rightChars="-50"/>
              <w:jc w:val="center"/>
              <w:rPr>
                <w:rFonts w:ascii="仿宋" w:hAnsi="仿宋" w:eastAsia="仿宋" w:cs="仿宋"/>
                <w:kern w:val="0"/>
                <w:szCs w:val="21"/>
              </w:rPr>
            </w:pPr>
            <w:r>
              <w:rPr>
                <w:rFonts w:hint="eastAsia" w:ascii="仿宋" w:hAnsi="仿宋" w:eastAsia="仿宋" w:cs="仿宋"/>
                <w:kern w:val="0"/>
                <w:szCs w:val="21"/>
              </w:rPr>
              <w:t>（108）</w:t>
            </w:r>
          </w:p>
        </w:tc>
        <w:tc>
          <w:tcPr>
            <w:tcW w:w="1274" w:type="pct"/>
            <w:shd w:val="clear" w:color="auto" w:fill="auto"/>
            <w:vAlign w:val="center"/>
          </w:tcPr>
          <w:p>
            <w:pPr>
              <w:autoSpaceDE w:val="0"/>
              <w:autoSpaceDN w:val="0"/>
              <w:adjustRightInd w:val="0"/>
              <w:ind w:firstLine="37" w:firstLineChars="18"/>
              <w:rPr>
                <w:rFonts w:ascii="仿宋" w:hAnsi="仿宋" w:eastAsia="仿宋" w:cs="仿宋"/>
                <w:kern w:val="0"/>
                <w:szCs w:val="21"/>
              </w:rPr>
            </w:pPr>
            <w:r>
              <w:rPr>
                <w:rFonts w:hint="eastAsia" w:ascii="仿宋" w:hAnsi="仿宋" w:eastAsia="仿宋" w:cs="仿宋"/>
                <w:kern w:val="0"/>
                <w:szCs w:val="21"/>
              </w:rPr>
              <w:t xml:space="preserve">（1）西餐热菜厨房基础； </w:t>
            </w:r>
          </w:p>
          <w:p>
            <w:pPr>
              <w:autoSpaceDE w:val="0"/>
              <w:autoSpaceDN w:val="0"/>
              <w:adjustRightInd w:val="0"/>
              <w:ind w:firstLine="37" w:firstLineChars="18"/>
              <w:rPr>
                <w:rFonts w:ascii="仿宋" w:hAnsi="仿宋" w:eastAsia="仿宋" w:cs="仿宋"/>
                <w:kern w:val="0"/>
                <w:szCs w:val="21"/>
              </w:rPr>
            </w:pPr>
            <w:r>
              <w:rPr>
                <w:rFonts w:hint="eastAsia" w:ascii="仿宋" w:hAnsi="仿宋" w:eastAsia="仿宋" w:cs="仿宋"/>
                <w:kern w:val="0"/>
                <w:szCs w:val="21"/>
              </w:rPr>
              <w:t xml:space="preserve">（2）西餐特色原料初加工； </w:t>
            </w:r>
          </w:p>
          <w:p>
            <w:pPr>
              <w:autoSpaceDE w:val="0"/>
              <w:autoSpaceDN w:val="0"/>
              <w:adjustRightInd w:val="0"/>
              <w:ind w:firstLine="37" w:firstLineChars="18"/>
              <w:rPr>
                <w:rFonts w:ascii="仿宋" w:hAnsi="仿宋" w:eastAsia="仿宋" w:cs="仿宋"/>
                <w:kern w:val="0"/>
                <w:szCs w:val="21"/>
              </w:rPr>
            </w:pPr>
            <w:r>
              <w:rPr>
                <w:rFonts w:hint="eastAsia" w:ascii="仿宋" w:hAnsi="仿宋" w:eastAsia="仿宋" w:cs="仿宋"/>
                <w:kern w:val="0"/>
                <w:szCs w:val="21"/>
              </w:rPr>
              <w:t xml:space="preserve">（3）基础汤和热少司制作； </w:t>
            </w:r>
          </w:p>
          <w:p>
            <w:pPr>
              <w:autoSpaceDE w:val="0"/>
              <w:autoSpaceDN w:val="0"/>
              <w:adjustRightInd w:val="0"/>
              <w:ind w:firstLine="37" w:firstLineChars="18"/>
              <w:rPr>
                <w:rFonts w:ascii="仿宋" w:hAnsi="仿宋" w:eastAsia="仿宋" w:cs="仿宋"/>
                <w:kern w:val="0"/>
                <w:szCs w:val="21"/>
              </w:rPr>
            </w:pPr>
            <w:r>
              <w:rPr>
                <w:rFonts w:hint="eastAsia" w:ascii="仿宋" w:hAnsi="仿宋" w:eastAsia="仿宋" w:cs="仿宋"/>
                <w:kern w:val="0"/>
                <w:szCs w:val="21"/>
              </w:rPr>
              <w:t xml:space="preserve">（4）汤菜制作； </w:t>
            </w:r>
          </w:p>
          <w:p>
            <w:pPr>
              <w:autoSpaceDE w:val="0"/>
              <w:autoSpaceDN w:val="0"/>
              <w:adjustRightInd w:val="0"/>
              <w:ind w:firstLine="37" w:firstLineChars="18"/>
              <w:rPr>
                <w:rFonts w:ascii="仿宋" w:hAnsi="仿宋" w:eastAsia="仿宋" w:cs="仿宋"/>
                <w:kern w:val="0"/>
                <w:szCs w:val="21"/>
              </w:rPr>
            </w:pPr>
            <w:r>
              <w:rPr>
                <w:rFonts w:hint="eastAsia" w:ascii="仿宋" w:hAnsi="仿宋" w:eastAsia="仿宋" w:cs="仿宋"/>
                <w:kern w:val="0"/>
                <w:szCs w:val="21"/>
              </w:rPr>
              <w:t xml:space="preserve">（5）西餐热菜制作； </w:t>
            </w:r>
          </w:p>
          <w:p>
            <w:pPr>
              <w:autoSpaceDE w:val="0"/>
              <w:autoSpaceDN w:val="0"/>
              <w:adjustRightInd w:val="0"/>
              <w:ind w:firstLine="37" w:firstLineChars="18"/>
              <w:rPr>
                <w:rFonts w:ascii="仿宋" w:hAnsi="仿宋" w:eastAsia="仿宋" w:cs="仿宋"/>
                <w:kern w:val="0"/>
                <w:szCs w:val="21"/>
              </w:rPr>
            </w:pPr>
            <w:r>
              <w:rPr>
                <w:rFonts w:hint="eastAsia" w:ascii="仿宋" w:hAnsi="仿宋" w:eastAsia="仿宋" w:cs="仿宋"/>
                <w:kern w:val="0"/>
                <w:szCs w:val="21"/>
              </w:rPr>
              <w:t>（6）西餐早餐制作</w:t>
            </w:r>
          </w:p>
        </w:tc>
        <w:tc>
          <w:tcPr>
            <w:tcW w:w="2951" w:type="pct"/>
            <w:shd w:val="clear" w:color="auto" w:fill="auto"/>
            <w:vAlign w:val="center"/>
          </w:tcPr>
          <w:p>
            <w:pPr>
              <w:adjustRightInd w:val="0"/>
              <w:snapToGrid w:val="0"/>
              <w:rPr>
                <w:rFonts w:ascii="仿宋" w:hAnsi="仿宋" w:eastAsia="仿宋" w:cs="仿宋"/>
                <w:kern w:val="0"/>
                <w:szCs w:val="21"/>
              </w:rPr>
            </w:pPr>
            <w:r>
              <w:rPr>
                <w:rFonts w:hint="eastAsia" w:ascii="仿宋" w:hAnsi="仿宋" w:eastAsia="仿宋" w:cs="仿宋"/>
                <w:bCs/>
                <w:szCs w:val="21"/>
              </w:rPr>
              <w:t>（1）能</w:t>
            </w:r>
            <w:r>
              <w:rPr>
                <w:rFonts w:hint="eastAsia" w:ascii="仿宋" w:hAnsi="仿宋" w:eastAsia="仿宋" w:cs="仿宋"/>
                <w:kern w:val="0"/>
                <w:szCs w:val="21"/>
              </w:rPr>
              <w:t>描述西餐热菜厨房的工作岗位和工作内容，掌握热菜厨房各岗位职责，能适应热菜厨房的工作环境，按照岗位工作流程完成工作任务；</w:t>
            </w:r>
          </w:p>
          <w:p>
            <w:pPr>
              <w:adjustRightInd w:val="0"/>
              <w:snapToGrid w:val="0"/>
              <w:rPr>
                <w:rFonts w:ascii="仿宋" w:hAnsi="仿宋" w:eastAsia="仿宋" w:cs="仿宋"/>
                <w:bCs/>
                <w:szCs w:val="21"/>
              </w:rPr>
            </w:pPr>
            <w:r>
              <w:rPr>
                <w:rFonts w:hint="eastAsia" w:ascii="仿宋" w:hAnsi="仿宋" w:eastAsia="仿宋" w:cs="仿宋"/>
                <w:bCs/>
                <w:szCs w:val="21"/>
              </w:rPr>
              <w:t>（2）熟悉西餐热菜厨房设备的功能与使用方法，能正确规范使用；</w:t>
            </w:r>
          </w:p>
          <w:p>
            <w:pPr>
              <w:adjustRightInd w:val="0"/>
              <w:snapToGrid w:val="0"/>
              <w:rPr>
                <w:rFonts w:ascii="仿宋" w:hAnsi="仿宋" w:eastAsia="仿宋" w:cs="仿宋"/>
                <w:kern w:val="0"/>
                <w:szCs w:val="21"/>
              </w:rPr>
            </w:pPr>
            <w:r>
              <w:rPr>
                <w:rFonts w:hint="eastAsia" w:ascii="仿宋" w:hAnsi="仿宋" w:eastAsia="仿宋" w:cs="仿宋"/>
                <w:bCs/>
                <w:szCs w:val="21"/>
              </w:rPr>
              <w:t>（3）了解西餐热菜厨房安全卫生的重要性，能说出HACCP食品安全控制系统，培养</w:t>
            </w:r>
            <w:r>
              <w:rPr>
                <w:rFonts w:hint="eastAsia" w:ascii="仿宋" w:hAnsi="仿宋" w:eastAsia="仿宋" w:cs="仿宋"/>
                <w:kern w:val="0"/>
                <w:szCs w:val="21"/>
              </w:rPr>
              <w:t>安全意识和卫生意识；</w:t>
            </w:r>
          </w:p>
          <w:p>
            <w:pPr>
              <w:adjustRightInd w:val="0"/>
              <w:snapToGrid w:val="0"/>
              <w:rPr>
                <w:rFonts w:ascii="仿宋" w:hAnsi="仿宋" w:eastAsia="仿宋" w:cs="仿宋"/>
                <w:bCs/>
                <w:szCs w:val="21"/>
              </w:rPr>
            </w:pPr>
            <w:r>
              <w:rPr>
                <w:rFonts w:hint="eastAsia" w:ascii="仿宋" w:hAnsi="仿宋" w:eastAsia="仿宋" w:cs="仿宋"/>
                <w:kern w:val="0"/>
                <w:szCs w:val="21"/>
              </w:rPr>
              <w:t>（4）能</w:t>
            </w:r>
            <w:r>
              <w:rPr>
                <w:rFonts w:hint="eastAsia" w:ascii="仿宋" w:hAnsi="仿宋" w:eastAsia="仿宋" w:cs="仿宋"/>
                <w:bCs/>
                <w:szCs w:val="21"/>
              </w:rPr>
              <w:t>说出西餐烹调中常用原材料、香草和香料的产地、分类及其特性，能根据烹调要求合理使用设备并正确保管原材料；掌握常用刀工和原料的初加工方法，能根据不同烹调要求对蔬果类、水产品类、畜肉类、禽类原料进行合理初加工；</w:t>
            </w:r>
          </w:p>
          <w:p>
            <w:pPr>
              <w:adjustRightInd w:val="0"/>
              <w:snapToGrid w:val="0"/>
              <w:rPr>
                <w:rFonts w:ascii="仿宋" w:hAnsi="仿宋" w:eastAsia="仿宋" w:cs="仿宋"/>
                <w:bCs/>
                <w:szCs w:val="21"/>
              </w:rPr>
            </w:pPr>
            <w:r>
              <w:rPr>
                <w:rFonts w:hint="eastAsia" w:ascii="仿宋" w:hAnsi="仿宋" w:eastAsia="仿宋" w:cs="仿宋"/>
                <w:bCs/>
                <w:szCs w:val="21"/>
              </w:rPr>
              <w:t>（5）能描述基础汤的类型、制作原理及热少司的类型、特点，掌握基础汤与热少司的烹调方法，能熟练规范地完成各式基础汤和热少司的制作；</w:t>
            </w:r>
          </w:p>
          <w:p>
            <w:pPr>
              <w:adjustRightInd w:val="0"/>
              <w:snapToGrid w:val="0"/>
              <w:rPr>
                <w:rFonts w:ascii="仿宋" w:hAnsi="仿宋" w:eastAsia="仿宋" w:cs="仿宋"/>
                <w:bCs/>
                <w:szCs w:val="21"/>
              </w:rPr>
            </w:pPr>
            <w:r>
              <w:rPr>
                <w:rFonts w:hint="eastAsia" w:ascii="仿宋" w:hAnsi="仿宋" w:eastAsia="仿宋" w:cs="仿宋"/>
                <w:bCs/>
                <w:szCs w:val="21"/>
              </w:rPr>
              <w:t>（6）能说出汤菜的类型、烹调方法与制作原理，掌握汤菜工艺流程和标准，会合理规范地运用基础汤，完成各式汤菜的制作；</w:t>
            </w:r>
          </w:p>
          <w:p>
            <w:pPr>
              <w:adjustRightInd w:val="0"/>
              <w:snapToGrid w:val="0"/>
              <w:rPr>
                <w:rFonts w:ascii="仿宋" w:hAnsi="仿宋" w:eastAsia="仿宋" w:cs="仿宋"/>
                <w:bCs/>
                <w:szCs w:val="21"/>
              </w:rPr>
            </w:pPr>
            <w:r>
              <w:rPr>
                <w:rFonts w:hint="eastAsia" w:ascii="仿宋" w:hAnsi="仿宋" w:eastAsia="仿宋" w:cs="仿宋"/>
                <w:bCs/>
                <w:szCs w:val="21"/>
              </w:rPr>
              <w:t>（7）掌握热菜基本烹调方法的分类、制作要点与关键，能熟练不同的烹调方法完成畜类、禽类、水产类、蔬菜和淀粉类等菜肴的制作；</w:t>
            </w:r>
          </w:p>
          <w:p>
            <w:pPr>
              <w:adjustRightInd w:val="0"/>
              <w:snapToGrid w:val="0"/>
              <w:rPr>
                <w:rFonts w:ascii="仿宋" w:hAnsi="仿宋" w:eastAsia="仿宋" w:cs="仿宋"/>
                <w:kern w:val="0"/>
                <w:szCs w:val="21"/>
              </w:rPr>
            </w:pPr>
            <w:r>
              <w:rPr>
                <w:rFonts w:hint="eastAsia" w:ascii="仿宋" w:hAnsi="仿宋" w:eastAsia="仿宋" w:cs="仿宋"/>
                <w:bCs/>
                <w:szCs w:val="21"/>
              </w:rPr>
              <w:t>（8）了解西式早餐的饮食结构特点，掌握早餐制作流程和操作要点，能根据顾客需求熟练完成各式早餐的制作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4" w:type="pct"/>
            <w:shd w:val="clear" w:color="auto" w:fill="auto"/>
            <w:vAlign w:val="center"/>
          </w:tcPr>
          <w:p>
            <w:pPr>
              <w:widowControl/>
              <w:snapToGrid w:val="0"/>
              <w:jc w:val="center"/>
              <w:rPr>
                <w:rFonts w:ascii="仿宋" w:hAnsi="仿宋" w:eastAsia="仿宋" w:cs="仿宋"/>
                <w:kern w:val="0"/>
                <w:szCs w:val="21"/>
              </w:rPr>
            </w:pPr>
            <w:r>
              <w:rPr>
                <w:rFonts w:hint="eastAsia" w:ascii="仿宋" w:hAnsi="仿宋" w:eastAsia="仿宋" w:cs="仿宋"/>
                <w:kern w:val="0"/>
                <w:szCs w:val="21"/>
              </w:rPr>
              <w:t>调饮茶理论与实践（108）</w:t>
            </w:r>
          </w:p>
        </w:tc>
        <w:tc>
          <w:tcPr>
            <w:tcW w:w="1274" w:type="pct"/>
            <w:shd w:val="clear" w:color="auto" w:fill="auto"/>
            <w:vAlign w:val="center"/>
          </w:tcPr>
          <w:p>
            <w:pPr>
              <w:numPr>
                <w:ilvl w:val="0"/>
                <w:numId w:val="2"/>
              </w:numPr>
              <w:snapToGrid w:val="0"/>
              <w:rPr>
                <w:rFonts w:ascii="仿宋" w:hAnsi="仿宋" w:eastAsia="仿宋" w:cs="仿宋"/>
                <w:bCs/>
                <w:szCs w:val="21"/>
              </w:rPr>
            </w:pPr>
            <w:r>
              <w:rPr>
                <w:rFonts w:hint="eastAsia" w:ascii="仿宋" w:hAnsi="仿宋" w:eastAsia="仿宋" w:cs="仿宋"/>
                <w:bCs/>
                <w:szCs w:val="21"/>
              </w:rPr>
              <w:t>调饮茶发展历程与内涵</w:t>
            </w:r>
          </w:p>
          <w:p>
            <w:pPr>
              <w:numPr>
                <w:ilvl w:val="0"/>
                <w:numId w:val="2"/>
              </w:numPr>
              <w:snapToGrid w:val="0"/>
              <w:rPr>
                <w:rFonts w:ascii="仿宋" w:hAnsi="仿宋" w:eastAsia="仿宋" w:cs="仿宋"/>
                <w:bCs/>
                <w:szCs w:val="21"/>
              </w:rPr>
            </w:pPr>
            <w:r>
              <w:rPr>
                <w:rFonts w:hint="eastAsia" w:ascii="仿宋" w:hAnsi="仿宋" w:eastAsia="仿宋" w:cs="仿宋"/>
                <w:bCs/>
                <w:szCs w:val="21"/>
              </w:rPr>
              <w:t>对原料的认知</w:t>
            </w:r>
          </w:p>
          <w:p>
            <w:pPr>
              <w:numPr>
                <w:ilvl w:val="0"/>
                <w:numId w:val="2"/>
              </w:numPr>
              <w:snapToGrid w:val="0"/>
              <w:rPr>
                <w:rFonts w:ascii="仿宋" w:hAnsi="仿宋" w:eastAsia="仿宋" w:cs="仿宋"/>
                <w:bCs/>
                <w:szCs w:val="21"/>
              </w:rPr>
            </w:pPr>
            <w:r>
              <w:rPr>
                <w:rFonts w:hint="eastAsia" w:ascii="仿宋" w:hAnsi="仿宋" w:eastAsia="仿宋" w:cs="仿宋"/>
                <w:bCs/>
                <w:szCs w:val="21"/>
              </w:rPr>
              <w:t>对基本饮品的调制</w:t>
            </w:r>
          </w:p>
          <w:p>
            <w:pPr>
              <w:numPr>
                <w:ilvl w:val="0"/>
                <w:numId w:val="2"/>
              </w:numPr>
              <w:snapToGrid w:val="0"/>
              <w:rPr>
                <w:rFonts w:ascii="仿宋" w:hAnsi="仿宋" w:eastAsia="仿宋" w:cs="仿宋"/>
                <w:bCs/>
                <w:szCs w:val="21"/>
              </w:rPr>
            </w:pPr>
            <w:r>
              <w:rPr>
                <w:rFonts w:hint="eastAsia" w:ascii="仿宋" w:hAnsi="仿宋" w:eastAsia="仿宋" w:cs="仿宋"/>
                <w:bCs/>
                <w:szCs w:val="21"/>
              </w:rPr>
              <w:t>对饮品的装饰</w:t>
            </w:r>
          </w:p>
        </w:tc>
        <w:tc>
          <w:tcPr>
            <w:tcW w:w="2951" w:type="pct"/>
            <w:shd w:val="clear" w:color="auto" w:fill="auto"/>
            <w:vAlign w:val="center"/>
          </w:tcPr>
          <w:p>
            <w:pPr>
              <w:numPr>
                <w:ilvl w:val="0"/>
                <w:numId w:val="3"/>
              </w:numPr>
              <w:snapToGrid w:val="0"/>
              <w:rPr>
                <w:rFonts w:ascii="仿宋" w:hAnsi="仿宋" w:eastAsia="仿宋" w:cs="仿宋"/>
                <w:bCs/>
                <w:szCs w:val="21"/>
              </w:rPr>
            </w:pPr>
            <w:r>
              <w:rPr>
                <w:rFonts w:hint="eastAsia" w:ascii="仿宋" w:hAnsi="仿宋" w:eastAsia="仿宋" w:cs="仿宋"/>
                <w:bCs/>
                <w:szCs w:val="21"/>
              </w:rPr>
              <w:t>负责采购茶叶、水果、奶制品等饮品制作原料；</w:t>
            </w:r>
          </w:p>
          <w:p>
            <w:pPr>
              <w:numPr>
                <w:ilvl w:val="0"/>
                <w:numId w:val="3"/>
              </w:numPr>
              <w:snapToGrid w:val="0"/>
              <w:rPr>
                <w:rFonts w:ascii="仿宋" w:hAnsi="仿宋" w:eastAsia="仿宋" w:cs="仿宋"/>
                <w:bCs/>
                <w:szCs w:val="21"/>
              </w:rPr>
            </w:pPr>
            <w:r>
              <w:rPr>
                <w:rFonts w:hint="eastAsia" w:ascii="仿宋" w:hAnsi="仿宋" w:eastAsia="仿宋" w:cs="仿宋"/>
                <w:bCs/>
                <w:szCs w:val="21"/>
              </w:rPr>
              <w:t>定期对操作吧台进行清洁，并且消毒操作用具；</w:t>
            </w:r>
          </w:p>
          <w:p>
            <w:pPr>
              <w:numPr>
                <w:ilvl w:val="0"/>
                <w:numId w:val="3"/>
              </w:numPr>
              <w:snapToGrid w:val="0"/>
              <w:rPr>
                <w:rFonts w:ascii="仿宋" w:hAnsi="仿宋" w:eastAsia="仿宋" w:cs="仿宋"/>
                <w:bCs/>
                <w:szCs w:val="21"/>
              </w:rPr>
            </w:pPr>
            <w:r>
              <w:rPr>
                <w:rFonts w:hint="eastAsia" w:ascii="仿宋" w:hAnsi="仿宋" w:eastAsia="仿宋" w:cs="仿宋"/>
                <w:bCs/>
                <w:szCs w:val="21"/>
              </w:rPr>
              <w:t>根据不同的类型将原料进行陈列；</w:t>
            </w:r>
          </w:p>
          <w:p>
            <w:pPr>
              <w:numPr>
                <w:ilvl w:val="0"/>
                <w:numId w:val="3"/>
              </w:numPr>
              <w:snapToGrid w:val="0"/>
              <w:rPr>
                <w:rFonts w:ascii="仿宋" w:hAnsi="仿宋" w:eastAsia="仿宋" w:cs="仿宋"/>
                <w:bCs/>
                <w:szCs w:val="21"/>
              </w:rPr>
            </w:pPr>
            <w:r>
              <w:rPr>
                <w:rFonts w:hint="eastAsia" w:ascii="仿宋" w:hAnsi="仿宋" w:eastAsia="仿宋" w:cs="仿宋"/>
                <w:bCs/>
                <w:szCs w:val="21"/>
              </w:rPr>
              <w:t>根据顾客的需求调制各类饮品；</w:t>
            </w:r>
          </w:p>
          <w:p>
            <w:pPr>
              <w:numPr>
                <w:ilvl w:val="0"/>
                <w:numId w:val="3"/>
              </w:numPr>
              <w:snapToGrid w:val="0"/>
              <w:rPr>
                <w:rFonts w:ascii="仿宋" w:hAnsi="仿宋" w:eastAsia="仿宋" w:cs="仿宋"/>
                <w:bCs/>
                <w:szCs w:val="21"/>
              </w:rPr>
            </w:pPr>
            <w:r>
              <w:rPr>
                <w:rFonts w:hint="eastAsia" w:ascii="仿宋" w:hAnsi="仿宋" w:eastAsia="仿宋" w:cs="仿宋"/>
                <w:bCs/>
                <w:szCs w:val="21"/>
              </w:rPr>
              <w:t>调制混合茶、奶制品、或时令饮品；</w:t>
            </w:r>
          </w:p>
          <w:p>
            <w:pPr>
              <w:numPr>
                <w:ilvl w:val="0"/>
                <w:numId w:val="3"/>
              </w:numPr>
              <w:snapToGrid w:val="0"/>
              <w:rPr>
                <w:rFonts w:ascii="仿宋" w:hAnsi="仿宋" w:eastAsia="仿宋" w:cs="仿宋"/>
                <w:bCs/>
                <w:szCs w:val="21"/>
              </w:rPr>
            </w:pPr>
            <w:r>
              <w:rPr>
                <w:rFonts w:hint="eastAsia" w:ascii="仿宋" w:hAnsi="仿宋" w:eastAsia="仿宋" w:cs="仿宋"/>
                <w:bCs/>
                <w:szCs w:val="21"/>
              </w:rPr>
              <w:t>负责展示、推荐特色饮品等。</w:t>
            </w:r>
          </w:p>
        </w:tc>
      </w:tr>
    </w:tbl>
    <w:p>
      <w:pPr>
        <w:ind w:firstLine="420" w:firstLineChars="200"/>
        <w:rPr>
          <w:rFonts w:ascii="仿宋" w:hAnsi="仿宋" w:eastAsia="仿宋" w:cs="仿宋"/>
          <w:b/>
          <w:szCs w:val="21"/>
        </w:rPr>
      </w:pPr>
      <w:r>
        <w:rPr>
          <w:rFonts w:hint="eastAsia" w:ascii="仿宋" w:hAnsi="仿宋" w:eastAsia="仿宋" w:cs="仿宋"/>
          <w:szCs w:val="21"/>
          <w:shd w:val="clear" w:color="auto" w:fill="FFFFFF" w:themeFill="background1"/>
        </w:rPr>
        <w:t>（3）专业拓展课程</w:t>
      </w:r>
    </w:p>
    <w:tbl>
      <w:tblPr>
        <w:tblStyle w:val="8"/>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4"/>
        <w:gridCol w:w="1877"/>
        <w:gridCol w:w="4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527" w:type="dxa"/>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课程名称</w:t>
            </w:r>
          </w:p>
          <w:p>
            <w:pPr>
              <w:widowControl/>
              <w:snapToGrid w:val="0"/>
              <w:jc w:val="center"/>
              <w:rPr>
                <w:rFonts w:ascii="仿宋" w:hAnsi="仿宋" w:eastAsia="仿宋" w:cs="仿宋"/>
                <w:szCs w:val="21"/>
              </w:rPr>
            </w:pPr>
            <w:r>
              <w:rPr>
                <w:rFonts w:hint="eastAsia" w:ascii="仿宋" w:hAnsi="仿宋" w:eastAsia="仿宋" w:cs="仿宋"/>
                <w:b/>
                <w:szCs w:val="21"/>
              </w:rPr>
              <w:t>（课时）</w:t>
            </w:r>
          </w:p>
        </w:tc>
        <w:tc>
          <w:tcPr>
            <w:tcW w:w="1952" w:type="dxa"/>
            <w:shd w:val="clear" w:color="auto" w:fill="auto"/>
            <w:vAlign w:val="center"/>
          </w:tcPr>
          <w:p>
            <w:pPr>
              <w:autoSpaceDE w:val="0"/>
              <w:autoSpaceDN w:val="0"/>
              <w:adjustRightInd w:val="0"/>
              <w:jc w:val="center"/>
              <w:rPr>
                <w:rFonts w:ascii="仿宋" w:hAnsi="仿宋" w:eastAsia="仿宋" w:cs="仿宋"/>
                <w:bCs/>
                <w:szCs w:val="21"/>
              </w:rPr>
            </w:pPr>
            <w:r>
              <w:rPr>
                <w:rFonts w:hint="eastAsia" w:ascii="仿宋" w:hAnsi="仿宋" w:eastAsia="仿宋" w:cs="仿宋"/>
                <w:b/>
                <w:szCs w:val="21"/>
              </w:rPr>
              <w:t>主要教学内容</w:t>
            </w:r>
          </w:p>
        </w:tc>
        <w:tc>
          <w:tcPr>
            <w:tcW w:w="5184" w:type="dxa"/>
            <w:shd w:val="clear" w:color="auto" w:fill="auto"/>
            <w:vAlign w:val="center"/>
          </w:tcPr>
          <w:p>
            <w:pPr>
              <w:autoSpaceDE w:val="0"/>
              <w:autoSpaceDN w:val="0"/>
              <w:adjustRightInd w:val="0"/>
              <w:jc w:val="center"/>
              <w:rPr>
                <w:rFonts w:ascii="仿宋" w:hAnsi="仿宋" w:eastAsia="仿宋" w:cs="仿宋"/>
                <w:bCs/>
                <w:szCs w:val="21"/>
              </w:rPr>
            </w:pPr>
            <w:r>
              <w:rPr>
                <w:rFonts w:hint="eastAsia" w:ascii="仿宋" w:hAnsi="仿宋" w:eastAsia="仿宋" w:cs="仿宋"/>
                <w:b/>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27" w:type="dxa"/>
            <w:shd w:val="clear" w:color="auto" w:fill="auto"/>
            <w:vAlign w:val="center"/>
          </w:tcPr>
          <w:p>
            <w:pPr>
              <w:widowControl/>
              <w:snapToGrid w:val="0"/>
              <w:jc w:val="center"/>
              <w:rPr>
                <w:rFonts w:ascii="仿宋" w:hAnsi="仿宋" w:eastAsia="仿宋" w:cs="仿宋"/>
                <w:szCs w:val="21"/>
              </w:rPr>
            </w:pPr>
            <w:r>
              <w:rPr>
                <w:rFonts w:hint="eastAsia" w:ascii="仿宋" w:hAnsi="仿宋" w:eastAsia="仿宋" w:cs="仿宋"/>
                <w:szCs w:val="21"/>
              </w:rPr>
              <w:t>西餐甜点制作（64）</w:t>
            </w:r>
          </w:p>
        </w:tc>
        <w:tc>
          <w:tcPr>
            <w:tcW w:w="1952" w:type="dxa"/>
            <w:shd w:val="clear" w:color="auto" w:fill="auto"/>
            <w:vAlign w:val="center"/>
          </w:tcPr>
          <w:p>
            <w:pPr>
              <w:numPr>
                <w:ilvl w:val="0"/>
                <w:numId w:val="4"/>
              </w:numPr>
              <w:autoSpaceDE w:val="0"/>
              <w:autoSpaceDN w:val="0"/>
              <w:adjustRightInd w:val="0"/>
              <w:rPr>
                <w:rFonts w:ascii="仿宋" w:hAnsi="仿宋" w:eastAsia="仿宋" w:cs="仿宋"/>
                <w:bCs/>
                <w:szCs w:val="21"/>
              </w:rPr>
            </w:pPr>
            <w:r>
              <w:rPr>
                <w:rFonts w:hint="eastAsia" w:ascii="仿宋" w:hAnsi="仿宋" w:eastAsia="仿宋" w:cs="仿宋"/>
                <w:bCs/>
                <w:szCs w:val="21"/>
              </w:rPr>
              <w:t>现代甜点的认知；</w:t>
            </w:r>
          </w:p>
          <w:p>
            <w:pPr>
              <w:numPr>
                <w:ilvl w:val="0"/>
                <w:numId w:val="4"/>
              </w:numPr>
              <w:autoSpaceDE w:val="0"/>
              <w:autoSpaceDN w:val="0"/>
              <w:adjustRightInd w:val="0"/>
              <w:rPr>
                <w:rFonts w:ascii="仿宋" w:hAnsi="仿宋" w:eastAsia="仿宋" w:cs="仿宋"/>
                <w:bCs/>
                <w:szCs w:val="21"/>
              </w:rPr>
            </w:pPr>
            <w:r>
              <w:rPr>
                <w:rFonts w:hint="eastAsia" w:ascii="仿宋" w:hAnsi="仿宋" w:eastAsia="仿宋" w:cs="仿宋"/>
                <w:bCs/>
                <w:szCs w:val="21"/>
              </w:rPr>
              <w:t>西点基本功；</w:t>
            </w:r>
          </w:p>
          <w:p>
            <w:pPr>
              <w:numPr>
                <w:ilvl w:val="0"/>
                <w:numId w:val="4"/>
              </w:numPr>
              <w:autoSpaceDE w:val="0"/>
              <w:autoSpaceDN w:val="0"/>
              <w:adjustRightInd w:val="0"/>
              <w:rPr>
                <w:rFonts w:ascii="仿宋" w:hAnsi="仿宋" w:eastAsia="仿宋" w:cs="仿宋"/>
                <w:bCs/>
                <w:szCs w:val="21"/>
              </w:rPr>
            </w:pPr>
            <w:r>
              <w:rPr>
                <w:rFonts w:hint="eastAsia" w:ascii="仿宋" w:hAnsi="仿宋" w:eastAsia="仿宋" w:cs="仿宋"/>
                <w:bCs/>
                <w:szCs w:val="21"/>
              </w:rPr>
              <w:t>西点原料的原理；</w:t>
            </w:r>
          </w:p>
          <w:p>
            <w:pPr>
              <w:numPr>
                <w:ilvl w:val="0"/>
                <w:numId w:val="4"/>
              </w:numPr>
              <w:autoSpaceDE w:val="0"/>
              <w:autoSpaceDN w:val="0"/>
              <w:adjustRightInd w:val="0"/>
              <w:rPr>
                <w:rFonts w:ascii="仿宋" w:hAnsi="仿宋" w:eastAsia="仿宋" w:cs="仿宋"/>
                <w:bCs/>
                <w:szCs w:val="21"/>
              </w:rPr>
            </w:pPr>
            <w:r>
              <w:rPr>
                <w:rFonts w:hint="eastAsia" w:ascii="仿宋" w:hAnsi="仿宋" w:eastAsia="仿宋" w:cs="仿宋"/>
                <w:bCs/>
                <w:szCs w:val="21"/>
              </w:rPr>
              <w:t>基本甜点的制作。</w:t>
            </w:r>
          </w:p>
        </w:tc>
        <w:tc>
          <w:tcPr>
            <w:tcW w:w="5184" w:type="dxa"/>
            <w:shd w:val="clear" w:color="auto" w:fill="auto"/>
            <w:vAlign w:val="center"/>
          </w:tcPr>
          <w:p>
            <w:pPr>
              <w:autoSpaceDE w:val="0"/>
              <w:autoSpaceDN w:val="0"/>
              <w:adjustRightInd w:val="0"/>
              <w:rPr>
                <w:rFonts w:ascii="仿宋" w:hAnsi="仿宋" w:eastAsia="仿宋" w:cs="仿宋"/>
                <w:bCs/>
                <w:szCs w:val="21"/>
              </w:rPr>
            </w:pPr>
            <w:r>
              <w:rPr>
                <w:rFonts w:hint="eastAsia" w:ascii="仿宋" w:hAnsi="仿宋" w:eastAsia="仿宋" w:cs="仿宋"/>
                <w:bCs/>
                <w:szCs w:val="21"/>
              </w:rPr>
              <w:t>了解西餐饼房、烘焙厨房的结构、人员组成、工作任务、工作流程，常用工具、设备，熟悉西式点心、蛋糕、甜食制作、面包的基本知识，加工、制作方法，基本技能和工艺流程。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27" w:type="dxa"/>
            <w:shd w:val="clear" w:color="auto" w:fill="auto"/>
            <w:vAlign w:val="center"/>
          </w:tcPr>
          <w:p>
            <w:pPr>
              <w:widowControl/>
              <w:snapToGrid w:val="0"/>
              <w:jc w:val="center"/>
              <w:rPr>
                <w:rFonts w:ascii="仿宋" w:hAnsi="仿宋" w:eastAsia="仿宋" w:cs="仿宋"/>
                <w:color w:val="000000"/>
                <w:szCs w:val="21"/>
                <w:lang w:bidi="zh-CN"/>
              </w:rPr>
            </w:pPr>
            <w:r>
              <w:rPr>
                <w:rFonts w:hint="eastAsia" w:ascii="仿宋" w:hAnsi="仿宋" w:eastAsia="仿宋" w:cs="仿宋"/>
                <w:color w:val="000000"/>
                <w:szCs w:val="21"/>
                <w:lang w:bidi="zh-CN"/>
              </w:rPr>
              <w:t>中式烹调技艺（108）</w:t>
            </w:r>
          </w:p>
        </w:tc>
        <w:tc>
          <w:tcPr>
            <w:tcW w:w="1952" w:type="dxa"/>
            <w:shd w:val="clear" w:color="auto" w:fill="auto"/>
            <w:vAlign w:val="center"/>
          </w:tcPr>
          <w:p>
            <w:pPr>
              <w:rPr>
                <w:rFonts w:ascii="仿宋" w:hAnsi="仿宋" w:eastAsia="仿宋" w:cs="仿宋"/>
                <w:szCs w:val="21"/>
              </w:rPr>
            </w:pPr>
            <w:r>
              <w:rPr>
                <w:rFonts w:hint="eastAsia" w:ascii="仿宋" w:hAnsi="仿宋" w:eastAsia="仿宋" w:cs="仿宋"/>
                <w:szCs w:val="21"/>
              </w:rPr>
              <w:t>（1）现代烹饪认知；</w:t>
            </w:r>
          </w:p>
          <w:p>
            <w:pPr>
              <w:rPr>
                <w:rFonts w:ascii="仿宋" w:hAnsi="仿宋" w:eastAsia="仿宋" w:cs="仿宋"/>
                <w:szCs w:val="21"/>
              </w:rPr>
            </w:pPr>
            <w:r>
              <w:rPr>
                <w:rFonts w:hint="eastAsia" w:ascii="仿宋" w:hAnsi="仿宋" w:eastAsia="仿宋" w:cs="仿宋"/>
                <w:szCs w:val="21"/>
              </w:rPr>
              <w:t>（2）烹饪基本功；</w:t>
            </w:r>
          </w:p>
          <w:p>
            <w:pPr>
              <w:rPr>
                <w:rFonts w:ascii="仿宋" w:hAnsi="仿宋" w:eastAsia="仿宋" w:cs="仿宋"/>
                <w:szCs w:val="21"/>
              </w:rPr>
            </w:pPr>
            <w:r>
              <w:rPr>
                <w:rFonts w:hint="eastAsia" w:ascii="仿宋" w:hAnsi="仿宋" w:eastAsia="仿宋" w:cs="仿宋"/>
                <w:szCs w:val="21"/>
              </w:rPr>
              <w:t>（3）烹饪原料加工；</w:t>
            </w:r>
          </w:p>
          <w:p>
            <w:pPr>
              <w:rPr>
                <w:rFonts w:ascii="仿宋" w:hAnsi="仿宋" w:eastAsia="仿宋" w:cs="仿宋"/>
                <w:szCs w:val="21"/>
              </w:rPr>
            </w:pPr>
            <w:r>
              <w:rPr>
                <w:rFonts w:hint="eastAsia" w:ascii="仿宋" w:hAnsi="仿宋" w:eastAsia="仿宋" w:cs="仿宋"/>
                <w:szCs w:val="21"/>
              </w:rPr>
              <w:t>（4）基础拼盘与菜点组配；</w:t>
            </w:r>
          </w:p>
          <w:p>
            <w:pPr>
              <w:rPr>
                <w:rFonts w:ascii="仿宋" w:hAnsi="仿宋" w:eastAsia="仿宋" w:cs="仿宋"/>
                <w:szCs w:val="21"/>
              </w:rPr>
            </w:pPr>
            <w:r>
              <w:rPr>
                <w:rFonts w:hint="eastAsia" w:ascii="仿宋" w:hAnsi="仿宋" w:eastAsia="仿宋" w:cs="仿宋"/>
                <w:szCs w:val="21"/>
              </w:rPr>
              <w:t>（5）火候与调味；</w:t>
            </w:r>
          </w:p>
          <w:p>
            <w:pPr>
              <w:rPr>
                <w:rFonts w:ascii="仿宋" w:hAnsi="仿宋" w:eastAsia="仿宋" w:cs="仿宋"/>
                <w:szCs w:val="21"/>
              </w:rPr>
            </w:pPr>
            <w:r>
              <w:rPr>
                <w:rFonts w:hint="eastAsia" w:ascii="仿宋" w:hAnsi="仿宋" w:eastAsia="仿宋" w:cs="仿宋"/>
                <w:szCs w:val="21"/>
              </w:rPr>
              <w:t>（6）基础中餐菜肴制作；</w:t>
            </w:r>
          </w:p>
          <w:p>
            <w:pPr>
              <w:rPr>
                <w:rFonts w:ascii="仿宋" w:hAnsi="仿宋" w:eastAsia="仿宋" w:cs="仿宋"/>
                <w:szCs w:val="21"/>
              </w:rPr>
            </w:pPr>
            <w:r>
              <w:rPr>
                <w:rFonts w:hint="eastAsia" w:ascii="仿宋" w:hAnsi="仿宋" w:eastAsia="仿宋" w:cs="仿宋"/>
                <w:szCs w:val="21"/>
              </w:rPr>
              <w:t>（7）基础西餐菜肴制作；</w:t>
            </w:r>
          </w:p>
          <w:p>
            <w:pPr>
              <w:rPr>
                <w:rFonts w:ascii="仿宋" w:hAnsi="仿宋" w:eastAsia="仿宋" w:cs="仿宋"/>
                <w:color w:val="000000"/>
                <w:szCs w:val="21"/>
                <w:lang w:val="zh-CN" w:bidi="zh-CN"/>
              </w:rPr>
            </w:pPr>
            <w:r>
              <w:rPr>
                <w:rFonts w:hint="eastAsia" w:ascii="仿宋" w:hAnsi="仿宋" w:eastAsia="仿宋" w:cs="仿宋"/>
                <w:szCs w:val="21"/>
              </w:rPr>
              <w:t>（8）基础中西点制作</w:t>
            </w:r>
          </w:p>
        </w:tc>
        <w:tc>
          <w:tcPr>
            <w:tcW w:w="5184" w:type="dxa"/>
            <w:shd w:val="clear" w:color="auto" w:fill="auto"/>
            <w:vAlign w:val="center"/>
          </w:tcPr>
          <w:p>
            <w:pPr>
              <w:rPr>
                <w:rFonts w:ascii="仿宋" w:hAnsi="仿宋" w:eastAsia="仿宋" w:cs="仿宋"/>
                <w:szCs w:val="21"/>
              </w:rPr>
            </w:pPr>
            <w:r>
              <w:rPr>
                <w:rFonts w:hint="eastAsia" w:ascii="仿宋" w:hAnsi="仿宋" w:eastAsia="仿宋" w:cs="仿宋"/>
                <w:szCs w:val="21"/>
              </w:rPr>
              <w:t>（1）举例说出烹饪行业现状、发展前景及就业形势，能描述烹饪、烹饪基础技术的概念，说出中餐烹饪、西餐烹饪、中西面点的起源与兴起，掌握从业人员行为规范；</w:t>
            </w:r>
          </w:p>
          <w:p>
            <w:pPr>
              <w:rPr>
                <w:rFonts w:ascii="仿宋" w:hAnsi="仿宋" w:eastAsia="仿宋" w:cs="仿宋"/>
                <w:szCs w:val="21"/>
              </w:rPr>
            </w:pPr>
            <w:r>
              <w:rPr>
                <w:rFonts w:hint="eastAsia" w:ascii="仿宋" w:hAnsi="仿宋" w:eastAsia="仿宋" w:cs="仿宋"/>
                <w:szCs w:val="21"/>
              </w:rPr>
              <w:t>（2）列举刀工、勺工的基本知识，掌握烹饪刀法的操作方法、技术要领和应用，会使用直刀法、平刀法、斜刀法、剞刀法和其他刀法对原料进行不同形状加工，如块、片、条、丝、丁等基本成型和麦穗形、菊花形、荔枝形、松鼠形等花刀成型，并达到一定熟练程度，能熟练运用翻勺技法进行勺工操作，</w:t>
            </w:r>
            <w:r>
              <w:rPr>
                <w:rFonts w:hint="eastAsia" w:ascii="仿宋" w:hAnsi="仿宋" w:eastAsia="仿宋" w:cs="仿宋"/>
                <w:kern w:val="0"/>
                <w:szCs w:val="21"/>
              </w:rPr>
              <w:t>达到原料翻转并受热均匀</w:t>
            </w:r>
            <w:r>
              <w:rPr>
                <w:rFonts w:hint="eastAsia" w:ascii="仿宋" w:hAnsi="仿宋" w:eastAsia="仿宋" w:cs="仿宋"/>
                <w:szCs w:val="21"/>
              </w:rPr>
              <w:t>；</w:t>
            </w:r>
          </w:p>
          <w:p>
            <w:pPr>
              <w:rPr>
                <w:rFonts w:ascii="仿宋" w:hAnsi="仿宋" w:eastAsia="仿宋" w:cs="仿宋"/>
                <w:szCs w:val="21"/>
              </w:rPr>
            </w:pPr>
            <w:r>
              <w:rPr>
                <w:rFonts w:hint="eastAsia" w:ascii="仿宋" w:hAnsi="仿宋" w:eastAsia="仿宋" w:cs="仿宋"/>
                <w:szCs w:val="21"/>
              </w:rPr>
              <w:t>（3）描述中西面点的概念、分类，掌握和面、揉面、搓条、下剂、制皮、上馅等面点基本功的操作方法与要领，能规范操作且符合标准；</w:t>
            </w:r>
          </w:p>
          <w:p>
            <w:pPr>
              <w:rPr>
                <w:rFonts w:ascii="仿宋" w:hAnsi="仿宋" w:eastAsia="仿宋" w:cs="仿宋"/>
                <w:szCs w:val="21"/>
              </w:rPr>
            </w:pPr>
            <w:r>
              <w:rPr>
                <w:rFonts w:hint="eastAsia" w:ascii="仿宋" w:hAnsi="仿宋" w:eastAsia="仿宋" w:cs="仿宋"/>
                <w:szCs w:val="21"/>
              </w:rPr>
              <w:t>（4）了解鲜活原料初步加工的基本原则和基本要求，掌握鲜活原料的摘剔、刮剥、去蒂、宰杀、煺毛、拆卸、洗涤等加工方法及操作要领；能对畜禽、水产类等原料进行分档取料、整料去骨，以及干货原料涨发；</w:t>
            </w:r>
          </w:p>
          <w:p>
            <w:pPr>
              <w:rPr>
                <w:rFonts w:ascii="仿宋" w:hAnsi="仿宋" w:eastAsia="仿宋" w:cs="仿宋"/>
                <w:szCs w:val="21"/>
              </w:rPr>
            </w:pPr>
            <w:r>
              <w:rPr>
                <w:rFonts w:hint="eastAsia" w:ascii="仿宋" w:hAnsi="仿宋" w:eastAsia="仿宋" w:cs="仿宋"/>
                <w:szCs w:val="21"/>
              </w:rPr>
              <w:t>（5）能说出焯水、过油、汽蒸、走红、制汤及上浆、挂糊、勾芡等预制加工的概念、类型，掌握其操作方法和要领，能正确对烹饪原料进行预制处理，并达到相关标准；</w:t>
            </w:r>
          </w:p>
          <w:p>
            <w:pPr>
              <w:rPr>
                <w:rFonts w:ascii="仿宋" w:hAnsi="仿宋" w:eastAsia="仿宋" w:cs="仿宋"/>
                <w:szCs w:val="21"/>
              </w:rPr>
            </w:pPr>
            <w:r>
              <w:rPr>
                <w:rFonts w:hint="eastAsia" w:ascii="仿宋" w:hAnsi="仿宋" w:eastAsia="仿宋" w:cs="仿宋"/>
                <w:szCs w:val="21"/>
              </w:rPr>
              <w:t>（6）描述拼盘的起源、发展与分类，会制作单一、双味和三味等基础拼盘，</w:t>
            </w:r>
            <w:r>
              <w:rPr>
                <w:rFonts w:hint="eastAsia" w:ascii="仿宋" w:hAnsi="仿宋" w:eastAsia="仿宋" w:cs="仿宋"/>
                <w:kern w:val="0"/>
                <w:szCs w:val="21"/>
              </w:rPr>
              <w:t>达到冷拼创作有意境，且刀工精细</w:t>
            </w:r>
            <w:r>
              <w:rPr>
                <w:rFonts w:hint="eastAsia" w:ascii="仿宋" w:hAnsi="仿宋" w:eastAsia="仿宋" w:cs="仿宋"/>
                <w:szCs w:val="21"/>
              </w:rPr>
              <w:t>；</w:t>
            </w:r>
          </w:p>
          <w:p>
            <w:pPr>
              <w:rPr>
                <w:rFonts w:ascii="仿宋" w:hAnsi="仿宋" w:eastAsia="仿宋" w:cs="仿宋"/>
                <w:szCs w:val="21"/>
              </w:rPr>
            </w:pPr>
            <w:r>
              <w:rPr>
                <w:rFonts w:hint="eastAsia" w:ascii="仿宋" w:hAnsi="仿宋" w:eastAsia="仿宋" w:cs="仿宋"/>
                <w:szCs w:val="21"/>
              </w:rPr>
              <w:t>（7）了解菜点组配与装盘的重要性和基本要求，掌握菜点组配与装盘的原则、基本方法，能说出菜点命名的原则、方法和要求，运用正确的方法对菜点进行装盘；</w:t>
            </w:r>
          </w:p>
          <w:p>
            <w:pPr>
              <w:rPr>
                <w:rFonts w:ascii="仿宋" w:hAnsi="仿宋" w:eastAsia="仿宋" w:cs="仿宋"/>
                <w:szCs w:val="21"/>
              </w:rPr>
            </w:pPr>
            <w:r>
              <w:rPr>
                <w:rFonts w:hint="eastAsia" w:ascii="仿宋" w:hAnsi="仿宋" w:eastAsia="仿宋" w:cs="仿宋"/>
                <w:szCs w:val="21"/>
              </w:rPr>
              <w:t>（8）了解火候知识，理解不同的传热介质、传热方式对烹饪原料的影响，能正确运用火候、识别油温；</w:t>
            </w:r>
          </w:p>
          <w:p>
            <w:pPr>
              <w:rPr>
                <w:rFonts w:ascii="仿宋" w:hAnsi="仿宋" w:eastAsia="仿宋" w:cs="仿宋"/>
                <w:szCs w:val="21"/>
              </w:rPr>
            </w:pPr>
            <w:r>
              <w:rPr>
                <w:rFonts w:hint="eastAsia" w:ascii="仿宋" w:hAnsi="仿宋" w:eastAsia="仿宋" w:cs="仿宋"/>
                <w:szCs w:val="21"/>
              </w:rPr>
              <w:t>（9）描述调味的概念、分类，掌握调味的原则，会正确运用调味的方法；</w:t>
            </w:r>
          </w:p>
          <w:p>
            <w:pPr>
              <w:rPr>
                <w:rFonts w:ascii="仿宋" w:hAnsi="仿宋" w:eastAsia="仿宋" w:cs="仿宋"/>
                <w:szCs w:val="21"/>
              </w:rPr>
            </w:pPr>
            <w:r>
              <w:rPr>
                <w:rFonts w:hint="eastAsia" w:ascii="仿宋" w:hAnsi="仿宋" w:eastAsia="仿宋" w:cs="仿宋"/>
                <w:szCs w:val="21"/>
              </w:rPr>
              <w:t>（10）能说出基础中餐以油传热、水传热制作的菜肴特点，会运用滑炒、滑熘、爆炒、氽、烧等烹调技法制作常见油传热、水传热基础菜肴品种，并达到成品质量标准；</w:t>
            </w:r>
          </w:p>
          <w:p>
            <w:pPr>
              <w:rPr>
                <w:rFonts w:ascii="仿宋" w:hAnsi="仿宋" w:eastAsia="仿宋" w:cs="仿宋"/>
                <w:szCs w:val="21"/>
              </w:rPr>
            </w:pPr>
            <w:r>
              <w:rPr>
                <w:rFonts w:hint="eastAsia" w:ascii="仿宋" w:hAnsi="仿宋" w:eastAsia="仿宋" w:cs="仿宋"/>
                <w:szCs w:val="21"/>
              </w:rPr>
              <w:t>（11）能说出基础西餐冷菜、汤菜、热菜等菜肴的特点，会制作土豆色拉、水果色拉、洋葱汤、罗宋汤、香煎鸡腿配黑椒汁、法式香煎鸡排配番茄汁等西餐基础菜肴品种，并达到成品质量标准；</w:t>
            </w:r>
          </w:p>
          <w:p>
            <w:pPr>
              <w:rPr>
                <w:rFonts w:ascii="仿宋" w:hAnsi="仿宋" w:eastAsia="仿宋" w:cs="仿宋"/>
                <w:color w:val="000000"/>
                <w:szCs w:val="21"/>
                <w:lang w:val="zh-CN" w:bidi="zh-CN"/>
              </w:rPr>
            </w:pPr>
            <w:r>
              <w:rPr>
                <w:rFonts w:hint="eastAsia" w:ascii="仿宋" w:hAnsi="仿宋" w:eastAsia="仿宋" w:cs="仿宋"/>
                <w:szCs w:val="21"/>
              </w:rPr>
              <w:t>（12）能说出生物膨松面团、水调面团、蛋糕、饼干等中西面点品种的特点，会制作刀切馒头、花卷、冠顶饺、卡仕达酱、曲奇饼干、纸杯蛋糕等基础中西面点品种，并达到成品质量标准</w:t>
            </w:r>
          </w:p>
        </w:tc>
      </w:tr>
    </w:tbl>
    <w:p>
      <w:pPr>
        <w:spacing w:line="360" w:lineRule="auto"/>
        <w:ind w:firstLine="422" w:firstLineChars="200"/>
        <w:rPr>
          <w:rFonts w:ascii="仿宋" w:hAnsi="仿宋" w:eastAsia="仿宋" w:cs="仿宋"/>
          <w:b/>
          <w:szCs w:val="21"/>
        </w:rPr>
      </w:pPr>
      <w:r>
        <w:rPr>
          <w:rFonts w:hint="eastAsia" w:ascii="仿宋" w:hAnsi="仿宋" w:eastAsia="仿宋" w:cs="仿宋"/>
          <w:b/>
          <w:szCs w:val="21"/>
        </w:rPr>
        <w:t>（二）主要课程学期成绩考核标准</w:t>
      </w:r>
    </w:p>
    <w:p>
      <w:pPr>
        <w:spacing w:line="360" w:lineRule="auto"/>
        <w:ind w:firstLine="420" w:firstLineChars="200"/>
        <w:rPr>
          <w:rFonts w:ascii="仿宋" w:hAnsi="仿宋" w:eastAsia="仿宋" w:cs="仿宋"/>
          <w:szCs w:val="21"/>
        </w:rPr>
      </w:pPr>
      <w:r>
        <w:rPr>
          <w:rFonts w:hint="eastAsia" w:ascii="仿宋" w:hAnsi="仿宋" w:eastAsia="仿宋" w:cs="仿宋"/>
          <w:szCs w:val="21"/>
        </w:rPr>
        <w:t>1.考核由过程性考核（50%）与期末考试考核（50%）组成；</w:t>
      </w:r>
    </w:p>
    <w:p>
      <w:pPr>
        <w:spacing w:line="360" w:lineRule="auto"/>
        <w:ind w:firstLine="420" w:firstLineChars="200"/>
        <w:rPr>
          <w:rFonts w:ascii="仿宋" w:hAnsi="仿宋" w:eastAsia="仿宋" w:cs="仿宋"/>
          <w:szCs w:val="21"/>
        </w:rPr>
      </w:pPr>
      <w:r>
        <w:rPr>
          <w:rFonts w:hint="eastAsia" w:ascii="仿宋" w:hAnsi="仿宋" w:eastAsia="仿宋" w:cs="仿宋"/>
          <w:szCs w:val="21"/>
        </w:rPr>
        <w:t>2.其中过程性考核由：平时表现（课堂表现、出勤、课后作业、实训课程作品等）占总分值的30%，期中考试占20%组成；</w:t>
      </w:r>
    </w:p>
    <w:p>
      <w:pPr>
        <w:spacing w:line="360" w:lineRule="auto"/>
        <w:ind w:firstLine="420" w:firstLineChars="200"/>
        <w:rPr>
          <w:rFonts w:ascii="仿宋" w:hAnsi="仿宋" w:eastAsia="仿宋" w:cs="仿宋"/>
          <w:szCs w:val="21"/>
        </w:rPr>
      </w:pPr>
      <w:r>
        <w:rPr>
          <w:rFonts w:hint="eastAsia" w:ascii="仿宋" w:hAnsi="仿宋" w:eastAsia="仿宋" w:cs="仿宋"/>
          <w:szCs w:val="21"/>
        </w:rPr>
        <w:t>3.期中考试、期末考试根据课程的性质和实际开课情况采用：理论课程进行卷面成绩考核，实训课程进行实训操作出成品（作品）打分考核。</w:t>
      </w:r>
    </w:p>
    <w:p>
      <w:pPr>
        <w:spacing w:line="360" w:lineRule="auto"/>
        <w:ind w:firstLine="420" w:firstLineChars="200"/>
        <w:rPr>
          <w:rFonts w:ascii="仿宋" w:hAnsi="仿宋" w:eastAsia="仿宋" w:cs="仿宋"/>
          <w:szCs w:val="21"/>
        </w:rPr>
      </w:pPr>
      <w:r>
        <w:rPr>
          <w:rFonts w:hint="eastAsia" w:ascii="仿宋" w:hAnsi="仿宋" w:eastAsia="仿宋" w:cs="仿宋"/>
          <w:szCs w:val="21"/>
        </w:rPr>
        <w:t>4.根据学生的学期成绩，不及格学生在下一学期开学初一个月内由教学部组织、教务处监督进行补考，补考成绩合格一律按60分记录。</w:t>
      </w:r>
    </w:p>
    <w:p>
      <w:pPr>
        <w:spacing w:line="360" w:lineRule="auto"/>
        <w:outlineLvl w:val="0"/>
        <w:rPr>
          <w:rFonts w:ascii="仿宋" w:hAnsi="仿宋" w:eastAsia="仿宋" w:cs="仿宋"/>
          <w:b/>
          <w:szCs w:val="21"/>
        </w:rPr>
      </w:pPr>
      <w:r>
        <w:rPr>
          <w:rFonts w:hint="eastAsia" w:ascii="仿宋" w:hAnsi="仿宋" w:eastAsia="仿宋" w:cs="仿宋"/>
          <w:b/>
          <w:szCs w:val="21"/>
        </w:rPr>
        <w:t>九、专业教师基本要求</w:t>
      </w:r>
    </w:p>
    <w:p>
      <w:pPr>
        <w:spacing w:line="360" w:lineRule="auto"/>
        <w:ind w:firstLine="420" w:firstLineChars="200"/>
        <w:rPr>
          <w:rFonts w:ascii="仿宋" w:hAnsi="仿宋" w:eastAsia="仿宋" w:cs="仿宋"/>
          <w:szCs w:val="21"/>
        </w:rPr>
      </w:pPr>
      <w:r>
        <w:rPr>
          <w:rFonts w:hint="eastAsia" w:ascii="仿宋" w:hAnsi="仿宋" w:eastAsia="仿宋" w:cs="仿宋"/>
          <w:szCs w:val="21"/>
        </w:rPr>
        <w:t xml:space="preserve">1.专任专业教师与在籍学生之比是1:20；研究生学历（或硕士以上学位）占12%；获得与本专业相关的高级工及以上职业资格的占100%；兼职教师占专业教师比例为25%，其中60%以上具有中级以上技术职称或高级工以上职业资格。 </w:t>
      </w:r>
    </w:p>
    <w:p>
      <w:pPr>
        <w:spacing w:line="360" w:lineRule="auto"/>
        <w:ind w:firstLine="420" w:firstLineChars="200"/>
        <w:rPr>
          <w:rFonts w:ascii="仿宋" w:hAnsi="仿宋" w:eastAsia="仿宋" w:cs="仿宋"/>
          <w:szCs w:val="21"/>
        </w:rPr>
      </w:pPr>
      <w:r>
        <w:rPr>
          <w:rFonts w:hint="eastAsia" w:ascii="仿宋" w:hAnsi="仿宋" w:eastAsia="仿宋" w:cs="仿宋"/>
          <w:szCs w:val="21"/>
        </w:rPr>
        <w:t>2.100%以上的专任专业教师具有高级西式面点师、高级西式烹调师等。</w:t>
      </w:r>
    </w:p>
    <w:p>
      <w:pPr>
        <w:spacing w:line="360" w:lineRule="auto"/>
        <w:ind w:firstLine="420" w:firstLineChars="200"/>
        <w:rPr>
          <w:rFonts w:ascii="仿宋" w:hAnsi="仿宋" w:eastAsia="仿宋" w:cs="仿宋"/>
          <w:szCs w:val="21"/>
        </w:rPr>
      </w:pPr>
      <w:r>
        <w:rPr>
          <w:rFonts w:hint="eastAsia" w:ascii="仿宋" w:hAnsi="仿宋" w:eastAsia="仿宋" w:cs="仿宋"/>
          <w:szCs w:val="21"/>
        </w:rPr>
        <w:t>3.专业教师具有良好的师德修养、专业能力，能够开展理实一体化教学，具有信息化教学能力。专任专业教师普遍参加教研工作、教学改革课题研究、教学竞赛、技能竞赛等活动。本专业要求老师平均每两年到企业实践不少于2个月。兼职教师须经过教学能力专项培训，并取得合格证书，每学期承担不少于30学时的教学任务。</w:t>
      </w:r>
    </w:p>
    <w:p>
      <w:pPr>
        <w:spacing w:line="360" w:lineRule="auto"/>
        <w:outlineLvl w:val="0"/>
        <w:rPr>
          <w:rFonts w:ascii="仿宋" w:hAnsi="仿宋" w:eastAsia="仿宋" w:cs="仿宋"/>
          <w:b/>
          <w:szCs w:val="21"/>
        </w:rPr>
      </w:pPr>
      <w:r>
        <w:rPr>
          <w:rFonts w:hint="eastAsia" w:ascii="仿宋" w:hAnsi="仿宋" w:eastAsia="仿宋" w:cs="仿宋"/>
          <w:b/>
          <w:szCs w:val="21"/>
        </w:rPr>
        <w:t>十、实训（实验）基本条件</w:t>
      </w:r>
    </w:p>
    <w:p>
      <w:pPr>
        <w:ind w:firstLine="482"/>
        <w:rPr>
          <w:rFonts w:ascii="仿宋" w:hAnsi="仿宋" w:eastAsia="仿宋" w:cs="仿宋"/>
          <w:szCs w:val="21"/>
        </w:rPr>
      </w:pPr>
      <w:r>
        <w:rPr>
          <w:rFonts w:hint="eastAsia" w:ascii="仿宋" w:hAnsi="仿宋" w:eastAsia="仿宋" w:cs="仿宋"/>
          <w:szCs w:val="21"/>
        </w:rPr>
        <w:t>根据本专业人才培养目标的要求及课程设置的需要，按每班35名学生为基准，校内实训（实验）教学功能室配置如下：</w:t>
      </w:r>
    </w:p>
    <w:tbl>
      <w:tblPr>
        <w:tblStyle w:val="8"/>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923"/>
        <w:gridCol w:w="945"/>
        <w:gridCol w:w="3705"/>
        <w:gridCol w:w="73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Pr>
          <w:p>
            <w:pPr>
              <w:tabs>
                <w:tab w:val="left" w:pos="720"/>
              </w:tabs>
              <w:jc w:val="center"/>
              <w:rPr>
                <w:rFonts w:ascii="仿宋" w:hAnsi="仿宋" w:eastAsia="仿宋" w:cs="仿宋"/>
                <w:b/>
                <w:szCs w:val="21"/>
              </w:rPr>
            </w:pPr>
            <w:r>
              <w:rPr>
                <w:rFonts w:hint="eastAsia" w:ascii="仿宋" w:hAnsi="仿宋" w:eastAsia="仿宋" w:cs="仿宋"/>
                <w:b/>
                <w:szCs w:val="21"/>
              </w:rPr>
              <w:t>序号</w:t>
            </w:r>
          </w:p>
        </w:tc>
        <w:tc>
          <w:tcPr>
            <w:tcW w:w="923" w:type="dxa"/>
          </w:tcPr>
          <w:p>
            <w:pPr>
              <w:tabs>
                <w:tab w:val="left" w:pos="720"/>
              </w:tabs>
              <w:jc w:val="center"/>
              <w:rPr>
                <w:rFonts w:ascii="仿宋" w:hAnsi="仿宋" w:eastAsia="仿宋" w:cs="仿宋"/>
                <w:b/>
                <w:szCs w:val="21"/>
              </w:rPr>
            </w:pPr>
            <w:r>
              <w:rPr>
                <w:rFonts w:hint="eastAsia" w:ascii="仿宋" w:hAnsi="仿宋" w:eastAsia="仿宋" w:cs="仿宋"/>
                <w:b/>
                <w:szCs w:val="21"/>
              </w:rPr>
              <w:t>实训室名称</w:t>
            </w:r>
          </w:p>
        </w:tc>
        <w:tc>
          <w:tcPr>
            <w:tcW w:w="945" w:type="dxa"/>
          </w:tcPr>
          <w:p>
            <w:pPr>
              <w:tabs>
                <w:tab w:val="left" w:pos="720"/>
              </w:tabs>
              <w:jc w:val="center"/>
              <w:rPr>
                <w:rFonts w:ascii="仿宋" w:hAnsi="仿宋" w:eastAsia="仿宋" w:cs="仿宋"/>
                <w:b/>
                <w:szCs w:val="21"/>
              </w:rPr>
            </w:pPr>
            <w:r>
              <w:rPr>
                <w:rFonts w:hint="eastAsia" w:ascii="仿宋" w:hAnsi="仿宋" w:eastAsia="仿宋" w:cs="仿宋"/>
                <w:b/>
                <w:szCs w:val="21"/>
              </w:rPr>
              <w:t>面积（m2）</w:t>
            </w:r>
          </w:p>
        </w:tc>
        <w:tc>
          <w:tcPr>
            <w:tcW w:w="3705" w:type="dxa"/>
          </w:tcPr>
          <w:p>
            <w:pPr>
              <w:tabs>
                <w:tab w:val="left" w:pos="720"/>
              </w:tabs>
              <w:jc w:val="center"/>
              <w:rPr>
                <w:rFonts w:ascii="仿宋" w:hAnsi="仿宋" w:eastAsia="仿宋" w:cs="仿宋"/>
                <w:b/>
                <w:szCs w:val="21"/>
              </w:rPr>
            </w:pPr>
            <w:r>
              <w:rPr>
                <w:rFonts w:hint="eastAsia" w:ascii="仿宋" w:hAnsi="仿宋" w:eastAsia="仿宋" w:cs="仿宋"/>
                <w:b/>
                <w:szCs w:val="21"/>
              </w:rPr>
              <w:t>主要设备名称</w:t>
            </w:r>
          </w:p>
        </w:tc>
        <w:tc>
          <w:tcPr>
            <w:tcW w:w="735" w:type="dxa"/>
            <w:vAlign w:val="center"/>
          </w:tcPr>
          <w:p>
            <w:pPr>
              <w:tabs>
                <w:tab w:val="left" w:pos="720"/>
              </w:tabs>
              <w:jc w:val="center"/>
              <w:rPr>
                <w:rFonts w:ascii="仿宋" w:hAnsi="仿宋" w:eastAsia="仿宋" w:cs="仿宋"/>
                <w:b/>
                <w:szCs w:val="21"/>
              </w:rPr>
            </w:pPr>
            <w:r>
              <w:rPr>
                <w:rFonts w:hint="eastAsia" w:ascii="仿宋" w:hAnsi="仿宋" w:eastAsia="仿宋" w:cs="仿宋"/>
                <w:b/>
                <w:szCs w:val="21"/>
              </w:rPr>
              <w:t>数量</w:t>
            </w:r>
          </w:p>
        </w:tc>
        <w:tc>
          <w:tcPr>
            <w:tcW w:w="1087" w:type="dxa"/>
            <w:vAlign w:val="center"/>
          </w:tcPr>
          <w:p>
            <w:pPr>
              <w:tabs>
                <w:tab w:val="left" w:pos="720"/>
              </w:tabs>
              <w:jc w:val="center"/>
              <w:rPr>
                <w:rFonts w:ascii="仿宋" w:hAnsi="仿宋" w:eastAsia="仿宋" w:cs="仿宋"/>
                <w:b/>
                <w:szCs w:val="21"/>
              </w:rPr>
            </w:pPr>
            <w:r>
              <w:rPr>
                <w:rFonts w:hint="eastAsia" w:ascii="仿宋" w:hAnsi="仿宋" w:eastAsia="仿宋" w:cs="仿宋"/>
                <w:b/>
                <w:szCs w:val="21"/>
              </w:rPr>
              <w:t>主要训练内容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restart"/>
            <w:vAlign w:val="center"/>
          </w:tcPr>
          <w:p>
            <w:pPr>
              <w:tabs>
                <w:tab w:val="left" w:pos="720"/>
              </w:tabs>
              <w:jc w:val="center"/>
              <w:rPr>
                <w:rFonts w:ascii="仿宋" w:hAnsi="仿宋" w:eastAsia="仿宋" w:cs="仿宋"/>
                <w:szCs w:val="21"/>
              </w:rPr>
            </w:pPr>
            <w:r>
              <w:rPr>
                <w:rFonts w:hint="eastAsia" w:ascii="仿宋" w:hAnsi="仿宋" w:eastAsia="仿宋" w:cs="仿宋"/>
                <w:szCs w:val="21"/>
              </w:rPr>
              <w:t>1</w:t>
            </w:r>
          </w:p>
        </w:tc>
        <w:tc>
          <w:tcPr>
            <w:tcW w:w="923" w:type="dxa"/>
            <w:vMerge w:val="restart"/>
            <w:vAlign w:val="center"/>
          </w:tcPr>
          <w:p>
            <w:pPr>
              <w:tabs>
                <w:tab w:val="left" w:pos="720"/>
              </w:tabs>
              <w:jc w:val="center"/>
              <w:rPr>
                <w:rFonts w:ascii="仿宋" w:hAnsi="仿宋" w:eastAsia="仿宋" w:cs="仿宋"/>
                <w:szCs w:val="21"/>
              </w:rPr>
            </w:pPr>
            <w:r>
              <w:rPr>
                <w:rFonts w:hint="eastAsia" w:ascii="仿宋" w:hAnsi="仿宋" w:eastAsia="仿宋" w:cs="仿宋"/>
                <w:szCs w:val="21"/>
              </w:rPr>
              <w:t>西餐实训室</w:t>
            </w:r>
          </w:p>
        </w:tc>
        <w:tc>
          <w:tcPr>
            <w:tcW w:w="945" w:type="dxa"/>
            <w:vMerge w:val="restart"/>
            <w:vAlign w:val="center"/>
          </w:tcPr>
          <w:p>
            <w:pPr>
              <w:tabs>
                <w:tab w:val="left" w:pos="720"/>
              </w:tabs>
              <w:jc w:val="center"/>
              <w:rPr>
                <w:rFonts w:ascii="仿宋" w:hAnsi="仿宋" w:eastAsia="仿宋" w:cs="仿宋"/>
                <w:szCs w:val="21"/>
              </w:rPr>
            </w:pPr>
            <w:r>
              <w:rPr>
                <w:rFonts w:hint="eastAsia" w:ascii="仿宋" w:hAnsi="仿宋" w:eastAsia="仿宋" w:cs="仿宋"/>
                <w:szCs w:val="21"/>
              </w:rPr>
              <w:t>150</w:t>
            </w:r>
          </w:p>
        </w:tc>
        <w:tc>
          <w:tcPr>
            <w:tcW w:w="3705" w:type="dxa"/>
          </w:tcPr>
          <w:p>
            <w:pPr>
              <w:tabs>
                <w:tab w:val="left" w:pos="720"/>
              </w:tabs>
              <w:rPr>
                <w:rFonts w:ascii="仿宋" w:hAnsi="仿宋" w:eastAsia="仿宋" w:cs="仿宋"/>
                <w:szCs w:val="21"/>
              </w:rPr>
            </w:pPr>
            <w:r>
              <w:rPr>
                <w:rFonts w:hint="eastAsia" w:ascii="仿宋" w:hAnsi="仿宋" w:eastAsia="仿宋" w:cs="仿宋"/>
                <w:szCs w:val="21"/>
              </w:rPr>
              <w:t>扒炉连四脚工作台</w:t>
            </w:r>
          </w:p>
        </w:tc>
        <w:tc>
          <w:tcPr>
            <w:tcW w:w="735" w:type="dxa"/>
            <w:vAlign w:val="center"/>
          </w:tcPr>
          <w:p>
            <w:pPr>
              <w:tabs>
                <w:tab w:val="left" w:pos="720"/>
              </w:tabs>
              <w:jc w:val="center"/>
              <w:rPr>
                <w:rFonts w:ascii="仿宋" w:hAnsi="仿宋" w:eastAsia="仿宋" w:cs="仿宋"/>
                <w:szCs w:val="21"/>
              </w:rPr>
            </w:pPr>
            <w:r>
              <w:rPr>
                <w:rFonts w:hint="eastAsia" w:ascii="仿宋" w:hAnsi="仿宋" w:eastAsia="仿宋" w:cs="仿宋"/>
                <w:szCs w:val="21"/>
              </w:rPr>
              <w:t>5</w:t>
            </w:r>
          </w:p>
        </w:tc>
        <w:tc>
          <w:tcPr>
            <w:tcW w:w="1087" w:type="dxa"/>
            <w:vMerge w:val="restart"/>
            <w:vAlign w:val="center"/>
          </w:tcPr>
          <w:p>
            <w:pPr>
              <w:tabs>
                <w:tab w:val="left" w:pos="720"/>
              </w:tabs>
              <w:jc w:val="center"/>
              <w:rPr>
                <w:rFonts w:ascii="仿宋" w:hAnsi="仿宋" w:eastAsia="仿宋" w:cs="仿宋"/>
                <w:szCs w:val="21"/>
              </w:rPr>
            </w:pPr>
            <w:r>
              <w:rPr>
                <w:rFonts w:hint="eastAsia" w:ascii="仿宋" w:hAnsi="仿宋" w:eastAsia="仿宋" w:cs="仿宋"/>
                <w:szCs w:val="21"/>
              </w:rPr>
              <w:t>进行菜品的制作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tcPr>
          <w:p>
            <w:pPr>
              <w:tabs>
                <w:tab w:val="left" w:pos="720"/>
              </w:tabs>
              <w:rPr>
                <w:rFonts w:ascii="仿宋" w:hAnsi="仿宋" w:eastAsia="仿宋" w:cs="仿宋"/>
                <w:szCs w:val="21"/>
              </w:rPr>
            </w:pPr>
          </w:p>
        </w:tc>
        <w:tc>
          <w:tcPr>
            <w:tcW w:w="923" w:type="dxa"/>
            <w:vMerge w:val="continue"/>
          </w:tcPr>
          <w:p>
            <w:pPr>
              <w:tabs>
                <w:tab w:val="left" w:pos="720"/>
              </w:tabs>
              <w:rPr>
                <w:rFonts w:ascii="仿宋" w:hAnsi="仿宋" w:eastAsia="仿宋" w:cs="仿宋"/>
                <w:szCs w:val="21"/>
              </w:rPr>
            </w:pPr>
          </w:p>
        </w:tc>
        <w:tc>
          <w:tcPr>
            <w:tcW w:w="945" w:type="dxa"/>
            <w:vMerge w:val="continue"/>
          </w:tcPr>
          <w:p>
            <w:pPr>
              <w:tabs>
                <w:tab w:val="left" w:pos="720"/>
              </w:tabs>
              <w:rPr>
                <w:rFonts w:ascii="仿宋" w:hAnsi="仿宋" w:eastAsia="仿宋" w:cs="仿宋"/>
                <w:szCs w:val="21"/>
              </w:rPr>
            </w:pPr>
          </w:p>
        </w:tc>
        <w:tc>
          <w:tcPr>
            <w:tcW w:w="3705" w:type="dxa"/>
          </w:tcPr>
          <w:p>
            <w:pPr>
              <w:tabs>
                <w:tab w:val="left" w:pos="720"/>
              </w:tabs>
              <w:rPr>
                <w:rFonts w:ascii="仿宋" w:hAnsi="仿宋" w:eastAsia="仿宋" w:cs="仿宋"/>
                <w:szCs w:val="21"/>
              </w:rPr>
            </w:pPr>
            <w:r>
              <w:rPr>
                <w:rFonts w:hint="eastAsia" w:ascii="仿宋" w:hAnsi="仿宋" w:eastAsia="仿宋" w:cs="仿宋"/>
                <w:szCs w:val="21"/>
              </w:rPr>
              <w:t>双层工作台</w:t>
            </w:r>
          </w:p>
        </w:tc>
        <w:tc>
          <w:tcPr>
            <w:tcW w:w="735" w:type="dxa"/>
            <w:vAlign w:val="center"/>
          </w:tcPr>
          <w:p>
            <w:pPr>
              <w:tabs>
                <w:tab w:val="left" w:pos="720"/>
              </w:tabs>
              <w:jc w:val="center"/>
              <w:rPr>
                <w:rFonts w:ascii="仿宋" w:hAnsi="仿宋" w:eastAsia="仿宋" w:cs="仿宋"/>
                <w:szCs w:val="21"/>
              </w:rPr>
            </w:pPr>
            <w:r>
              <w:rPr>
                <w:rFonts w:hint="eastAsia" w:ascii="仿宋" w:hAnsi="仿宋" w:eastAsia="仿宋" w:cs="仿宋"/>
                <w:szCs w:val="21"/>
              </w:rPr>
              <w:t>5</w:t>
            </w:r>
          </w:p>
        </w:tc>
        <w:tc>
          <w:tcPr>
            <w:tcW w:w="1087" w:type="dxa"/>
            <w:vMerge w:val="continue"/>
            <w:vAlign w:val="center"/>
          </w:tcPr>
          <w:p>
            <w:pPr>
              <w:tabs>
                <w:tab w:val="left" w:pos="720"/>
              </w:tabs>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tcPr>
          <w:p>
            <w:pPr>
              <w:tabs>
                <w:tab w:val="left" w:pos="720"/>
              </w:tabs>
              <w:rPr>
                <w:rFonts w:ascii="仿宋" w:hAnsi="仿宋" w:eastAsia="仿宋" w:cs="仿宋"/>
                <w:szCs w:val="21"/>
              </w:rPr>
            </w:pPr>
          </w:p>
        </w:tc>
        <w:tc>
          <w:tcPr>
            <w:tcW w:w="923" w:type="dxa"/>
            <w:vMerge w:val="continue"/>
          </w:tcPr>
          <w:p>
            <w:pPr>
              <w:tabs>
                <w:tab w:val="left" w:pos="720"/>
              </w:tabs>
              <w:rPr>
                <w:rFonts w:ascii="仿宋" w:hAnsi="仿宋" w:eastAsia="仿宋" w:cs="仿宋"/>
                <w:szCs w:val="21"/>
              </w:rPr>
            </w:pPr>
          </w:p>
        </w:tc>
        <w:tc>
          <w:tcPr>
            <w:tcW w:w="945" w:type="dxa"/>
            <w:vMerge w:val="continue"/>
          </w:tcPr>
          <w:p>
            <w:pPr>
              <w:tabs>
                <w:tab w:val="left" w:pos="720"/>
              </w:tabs>
              <w:rPr>
                <w:rFonts w:ascii="仿宋" w:hAnsi="仿宋" w:eastAsia="仿宋" w:cs="仿宋"/>
                <w:szCs w:val="21"/>
              </w:rPr>
            </w:pPr>
          </w:p>
        </w:tc>
        <w:tc>
          <w:tcPr>
            <w:tcW w:w="3705" w:type="dxa"/>
          </w:tcPr>
          <w:p>
            <w:pPr>
              <w:tabs>
                <w:tab w:val="left" w:pos="720"/>
              </w:tabs>
              <w:rPr>
                <w:rFonts w:ascii="仿宋" w:hAnsi="仿宋" w:eastAsia="仿宋" w:cs="仿宋"/>
                <w:szCs w:val="21"/>
              </w:rPr>
            </w:pPr>
            <w:r>
              <w:rPr>
                <w:rFonts w:hint="eastAsia" w:ascii="仿宋" w:hAnsi="仿宋" w:eastAsia="仿宋" w:cs="仿宋"/>
                <w:szCs w:val="21"/>
              </w:rPr>
              <w:t>炸炉连四脚工作台</w:t>
            </w:r>
          </w:p>
        </w:tc>
        <w:tc>
          <w:tcPr>
            <w:tcW w:w="735" w:type="dxa"/>
            <w:vAlign w:val="center"/>
          </w:tcPr>
          <w:p>
            <w:pPr>
              <w:tabs>
                <w:tab w:val="left" w:pos="720"/>
              </w:tabs>
              <w:jc w:val="center"/>
              <w:rPr>
                <w:rFonts w:ascii="仿宋" w:hAnsi="仿宋" w:eastAsia="仿宋" w:cs="仿宋"/>
                <w:szCs w:val="21"/>
              </w:rPr>
            </w:pPr>
            <w:r>
              <w:rPr>
                <w:rFonts w:hint="eastAsia" w:ascii="仿宋" w:hAnsi="仿宋" w:eastAsia="仿宋" w:cs="仿宋"/>
                <w:szCs w:val="21"/>
              </w:rPr>
              <w:t>5</w:t>
            </w:r>
          </w:p>
        </w:tc>
        <w:tc>
          <w:tcPr>
            <w:tcW w:w="1087" w:type="dxa"/>
            <w:vMerge w:val="continue"/>
            <w:vAlign w:val="center"/>
          </w:tcPr>
          <w:p>
            <w:pPr>
              <w:tabs>
                <w:tab w:val="left" w:pos="720"/>
              </w:tabs>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tcPr>
          <w:p>
            <w:pPr>
              <w:tabs>
                <w:tab w:val="left" w:pos="720"/>
              </w:tabs>
              <w:rPr>
                <w:rFonts w:ascii="仿宋" w:hAnsi="仿宋" w:eastAsia="仿宋" w:cs="仿宋"/>
                <w:szCs w:val="21"/>
              </w:rPr>
            </w:pPr>
          </w:p>
        </w:tc>
        <w:tc>
          <w:tcPr>
            <w:tcW w:w="923" w:type="dxa"/>
            <w:vMerge w:val="continue"/>
          </w:tcPr>
          <w:p>
            <w:pPr>
              <w:tabs>
                <w:tab w:val="left" w:pos="720"/>
              </w:tabs>
              <w:rPr>
                <w:rFonts w:ascii="仿宋" w:hAnsi="仿宋" w:eastAsia="仿宋" w:cs="仿宋"/>
                <w:szCs w:val="21"/>
              </w:rPr>
            </w:pPr>
          </w:p>
        </w:tc>
        <w:tc>
          <w:tcPr>
            <w:tcW w:w="945" w:type="dxa"/>
            <w:vMerge w:val="continue"/>
          </w:tcPr>
          <w:p>
            <w:pPr>
              <w:tabs>
                <w:tab w:val="left" w:pos="720"/>
              </w:tabs>
              <w:rPr>
                <w:rFonts w:ascii="仿宋" w:hAnsi="仿宋" w:eastAsia="仿宋" w:cs="仿宋"/>
                <w:szCs w:val="21"/>
              </w:rPr>
            </w:pPr>
          </w:p>
        </w:tc>
        <w:tc>
          <w:tcPr>
            <w:tcW w:w="3705" w:type="dxa"/>
          </w:tcPr>
          <w:p>
            <w:pPr>
              <w:tabs>
                <w:tab w:val="left" w:pos="720"/>
              </w:tabs>
              <w:rPr>
                <w:rFonts w:ascii="仿宋" w:hAnsi="仿宋" w:eastAsia="仿宋" w:cs="仿宋"/>
                <w:szCs w:val="21"/>
              </w:rPr>
            </w:pPr>
            <w:r>
              <w:rPr>
                <w:rFonts w:hint="eastAsia" w:ascii="仿宋" w:hAnsi="仿宋" w:eastAsia="仿宋" w:cs="仿宋"/>
                <w:szCs w:val="21"/>
              </w:rPr>
              <w:t>烤炉</w:t>
            </w:r>
          </w:p>
        </w:tc>
        <w:tc>
          <w:tcPr>
            <w:tcW w:w="735" w:type="dxa"/>
            <w:vAlign w:val="center"/>
          </w:tcPr>
          <w:p>
            <w:pPr>
              <w:tabs>
                <w:tab w:val="left" w:pos="720"/>
              </w:tabs>
              <w:jc w:val="center"/>
              <w:rPr>
                <w:rFonts w:ascii="仿宋" w:hAnsi="仿宋" w:eastAsia="仿宋" w:cs="仿宋"/>
                <w:szCs w:val="21"/>
              </w:rPr>
            </w:pPr>
            <w:r>
              <w:rPr>
                <w:rFonts w:hint="eastAsia" w:ascii="仿宋" w:hAnsi="仿宋" w:eastAsia="仿宋" w:cs="仿宋"/>
                <w:szCs w:val="21"/>
              </w:rPr>
              <w:t>5</w:t>
            </w:r>
          </w:p>
        </w:tc>
        <w:tc>
          <w:tcPr>
            <w:tcW w:w="1087" w:type="dxa"/>
            <w:vMerge w:val="continue"/>
            <w:vAlign w:val="center"/>
          </w:tcPr>
          <w:p>
            <w:pPr>
              <w:tabs>
                <w:tab w:val="left" w:pos="720"/>
              </w:tabs>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tcPr>
          <w:p>
            <w:pPr>
              <w:tabs>
                <w:tab w:val="left" w:pos="720"/>
              </w:tabs>
              <w:rPr>
                <w:rFonts w:ascii="仿宋" w:hAnsi="仿宋" w:eastAsia="仿宋" w:cs="仿宋"/>
                <w:szCs w:val="21"/>
              </w:rPr>
            </w:pPr>
          </w:p>
        </w:tc>
        <w:tc>
          <w:tcPr>
            <w:tcW w:w="923" w:type="dxa"/>
            <w:vMerge w:val="continue"/>
          </w:tcPr>
          <w:p>
            <w:pPr>
              <w:tabs>
                <w:tab w:val="left" w:pos="720"/>
              </w:tabs>
              <w:rPr>
                <w:rFonts w:ascii="仿宋" w:hAnsi="仿宋" w:eastAsia="仿宋" w:cs="仿宋"/>
                <w:szCs w:val="21"/>
              </w:rPr>
            </w:pPr>
          </w:p>
        </w:tc>
        <w:tc>
          <w:tcPr>
            <w:tcW w:w="945" w:type="dxa"/>
            <w:vMerge w:val="continue"/>
          </w:tcPr>
          <w:p>
            <w:pPr>
              <w:tabs>
                <w:tab w:val="left" w:pos="720"/>
              </w:tabs>
              <w:rPr>
                <w:rFonts w:ascii="仿宋" w:hAnsi="仿宋" w:eastAsia="仿宋" w:cs="仿宋"/>
                <w:szCs w:val="21"/>
              </w:rPr>
            </w:pPr>
          </w:p>
        </w:tc>
        <w:tc>
          <w:tcPr>
            <w:tcW w:w="3705" w:type="dxa"/>
          </w:tcPr>
          <w:p>
            <w:pPr>
              <w:tabs>
                <w:tab w:val="left" w:pos="720"/>
              </w:tabs>
              <w:rPr>
                <w:rFonts w:ascii="仿宋" w:hAnsi="仿宋" w:eastAsia="仿宋" w:cs="仿宋"/>
                <w:szCs w:val="21"/>
              </w:rPr>
            </w:pPr>
            <w:r>
              <w:rPr>
                <w:rFonts w:hint="eastAsia" w:ascii="仿宋" w:hAnsi="仿宋" w:eastAsia="仿宋" w:cs="仿宋"/>
                <w:szCs w:val="21"/>
              </w:rPr>
              <w:t>四眼灶连四脚工作台</w:t>
            </w:r>
          </w:p>
        </w:tc>
        <w:tc>
          <w:tcPr>
            <w:tcW w:w="735" w:type="dxa"/>
            <w:vAlign w:val="center"/>
          </w:tcPr>
          <w:p>
            <w:pPr>
              <w:tabs>
                <w:tab w:val="left" w:pos="720"/>
              </w:tabs>
              <w:jc w:val="center"/>
              <w:rPr>
                <w:rFonts w:ascii="仿宋" w:hAnsi="仿宋" w:eastAsia="仿宋" w:cs="仿宋"/>
                <w:szCs w:val="21"/>
              </w:rPr>
            </w:pPr>
            <w:r>
              <w:rPr>
                <w:rFonts w:hint="eastAsia" w:ascii="仿宋" w:hAnsi="仿宋" w:eastAsia="仿宋" w:cs="仿宋"/>
                <w:szCs w:val="21"/>
              </w:rPr>
              <w:t>5</w:t>
            </w:r>
          </w:p>
        </w:tc>
        <w:tc>
          <w:tcPr>
            <w:tcW w:w="1087" w:type="dxa"/>
            <w:vMerge w:val="continue"/>
            <w:vAlign w:val="center"/>
          </w:tcPr>
          <w:p>
            <w:pPr>
              <w:tabs>
                <w:tab w:val="left" w:pos="720"/>
              </w:tabs>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restart"/>
            <w:vAlign w:val="center"/>
          </w:tcPr>
          <w:p>
            <w:pPr>
              <w:tabs>
                <w:tab w:val="left" w:pos="720"/>
              </w:tabs>
              <w:jc w:val="center"/>
              <w:rPr>
                <w:rFonts w:ascii="仿宋" w:hAnsi="仿宋" w:eastAsia="仿宋" w:cs="仿宋"/>
                <w:szCs w:val="21"/>
              </w:rPr>
            </w:pPr>
            <w:r>
              <w:rPr>
                <w:rFonts w:hint="eastAsia" w:ascii="仿宋" w:hAnsi="仿宋" w:eastAsia="仿宋" w:cs="仿宋"/>
                <w:szCs w:val="21"/>
              </w:rPr>
              <w:t>2</w:t>
            </w:r>
          </w:p>
        </w:tc>
        <w:tc>
          <w:tcPr>
            <w:tcW w:w="923" w:type="dxa"/>
            <w:vMerge w:val="restart"/>
            <w:vAlign w:val="center"/>
          </w:tcPr>
          <w:p>
            <w:pPr>
              <w:tabs>
                <w:tab w:val="left" w:pos="720"/>
              </w:tabs>
              <w:jc w:val="center"/>
              <w:rPr>
                <w:rFonts w:ascii="仿宋" w:hAnsi="仿宋" w:eastAsia="仿宋" w:cs="仿宋"/>
                <w:szCs w:val="21"/>
              </w:rPr>
            </w:pPr>
            <w:r>
              <w:rPr>
                <w:rFonts w:hint="eastAsia" w:ascii="仿宋" w:hAnsi="仿宋" w:eastAsia="仿宋" w:cs="仿宋"/>
                <w:szCs w:val="21"/>
              </w:rPr>
              <w:t>西点实训室</w:t>
            </w:r>
          </w:p>
        </w:tc>
        <w:tc>
          <w:tcPr>
            <w:tcW w:w="945" w:type="dxa"/>
            <w:vMerge w:val="restart"/>
            <w:vAlign w:val="center"/>
          </w:tcPr>
          <w:p>
            <w:pPr>
              <w:tabs>
                <w:tab w:val="left" w:pos="720"/>
              </w:tabs>
              <w:jc w:val="center"/>
              <w:rPr>
                <w:rFonts w:ascii="仿宋" w:hAnsi="仿宋" w:eastAsia="仿宋" w:cs="仿宋"/>
                <w:szCs w:val="21"/>
              </w:rPr>
            </w:pPr>
            <w:r>
              <w:rPr>
                <w:rFonts w:hint="eastAsia" w:ascii="仿宋" w:hAnsi="仿宋" w:eastAsia="仿宋" w:cs="仿宋"/>
                <w:szCs w:val="21"/>
              </w:rPr>
              <w:t>150</w:t>
            </w:r>
          </w:p>
        </w:tc>
        <w:tc>
          <w:tcPr>
            <w:tcW w:w="3705" w:type="dxa"/>
          </w:tcPr>
          <w:p>
            <w:pPr>
              <w:tabs>
                <w:tab w:val="left" w:pos="720"/>
              </w:tabs>
              <w:rPr>
                <w:rFonts w:ascii="仿宋" w:hAnsi="仿宋" w:eastAsia="仿宋" w:cs="仿宋"/>
                <w:szCs w:val="21"/>
              </w:rPr>
            </w:pPr>
            <w:r>
              <w:rPr>
                <w:rFonts w:hint="eastAsia" w:ascii="仿宋" w:hAnsi="仿宋" w:eastAsia="仿宋" w:cs="仿宋"/>
                <w:szCs w:val="21"/>
              </w:rPr>
              <w:t>西点操作台</w:t>
            </w:r>
          </w:p>
        </w:tc>
        <w:tc>
          <w:tcPr>
            <w:tcW w:w="735" w:type="dxa"/>
            <w:vAlign w:val="center"/>
          </w:tcPr>
          <w:p>
            <w:pPr>
              <w:tabs>
                <w:tab w:val="left" w:pos="720"/>
              </w:tabs>
              <w:jc w:val="center"/>
              <w:rPr>
                <w:rFonts w:ascii="仿宋" w:hAnsi="仿宋" w:eastAsia="仿宋" w:cs="仿宋"/>
                <w:szCs w:val="21"/>
              </w:rPr>
            </w:pPr>
            <w:r>
              <w:rPr>
                <w:rFonts w:hint="eastAsia" w:ascii="仿宋" w:hAnsi="仿宋" w:eastAsia="仿宋" w:cs="仿宋"/>
                <w:szCs w:val="21"/>
              </w:rPr>
              <w:t>9</w:t>
            </w:r>
          </w:p>
        </w:tc>
        <w:tc>
          <w:tcPr>
            <w:tcW w:w="1087" w:type="dxa"/>
            <w:vMerge w:val="restart"/>
            <w:vAlign w:val="center"/>
          </w:tcPr>
          <w:p>
            <w:pPr>
              <w:tabs>
                <w:tab w:val="left" w:pos="720"/>
              </w:tabs>
              <w:jc w:val="center"/>
              <w:rPr>
                <w:rFonts w:ascii="仿宋" w:hAnsi="仿宋" w:eastAsia="仿宋" w:cs="仿宋"/>
                <w:szCs w:val="21"/>
              </w:rPr>
            </w:pPr>
            <w:r>
              <w:rPr>
                <w:rFonts w:hint="eastAsia" w:ascii="仿宋" w:hAnsi="仿宋" w:eastAsia="仿宋" w:cs="仿宋"/>
                <w:szCs w:val="21"/>
              </w:rPr>
              <w:t>进行西点的制作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tcPr>
          <w:p>
            <w:pPr>
              <w:tabs>
                <w:tab w:val="left" w:pos="720"/>
              </w:tabs>
              <w:rPr>
                <w:rFonts w:ascii="仿宋" w:hAnsi="仿宋" w:eastAsia="仿宋" w:cs="仿宋"/>
                <w:szCs w:val="21"/>
              </w:rPr>
            </w:pPr>
          </w:p>
        </w:tc>
        <w:tc>
          <w:tcPr>
            <w:tcW w:w="923" w:type="dxa"/>
            <w:vMerge w:val="continue"/>
          </w:tcPr>
          <w:p>
            <w:pPr>
              <w:tabs>
                <w:tab w:val="left" w:pos="720"/>
              </w:tabs>
              <w:rPr>
                <w:rFonts w:ascii="仿宋" w:hAnsi="仿宋" w:eastAsia="仿宋" w:cs="仿宋"/>
                <w:szCs w:val="21"/>
              </w:rPr>
            </w:pPr>
          </w:p>
        </w:tc>
        <w:tc>
          <w:tcPr>
            <w:tcW w:w="945" w:type="dxa"/>
            <w:vMerge w:val="continue"/>
          </w:tcPr>
          <w:p>
            <w:pPr>
              <w:tabs>
                <w:tab w:val="left" w:pos="720"/>
              </w:tabs>
              <w:rPr>
                <w:rFonts w:ascii="仿宋" w:hAnsi="仿宋" w:eastAsia="仿宋" w:cs="仿宋"/>
                <w:szCs w:val="21"/>
              </w:rPr>
            </w:pPr>
          </w:p>
        </w:tc>
        <w:tc>
          <w:tcPr>
            <w:tcW w:w="3705" w:type="dxa"/>
          </w:tcPr>
          <w:p>
            <w:pPr>
              <w:tabs>
                <w:tab w:val="left" w:pos="720"/>
              </w:tabs>
              <w:rPr>
                <w:rFonts w:ascii="仿宋" w:hAnsi="仿宋" w:eastAsia="仿宋" w:cs="仿宋"/>
                <w:szCs w:val="21"/>
              </w:rPr>
            </w:pPr>
            <w:r>
              <w:rPr>
                <w:rFonts w:hint="eastAsia" w:ascii="仿宋" w:hAnsi="仿宋" w:eastAsia="仿宋" w:cs="仿宋"/>
                <w:szCs w:val="21"/>
              </w:rPr>
              <w:t>醒发箱</w:t>
            </w:r>
          </w:p>
        </w:tc>
        <w:tc>
          <w:tcPr>
            <w:tcW w:w="735" w:type="dxa"/>
            <w:vAlign w:val="center"/>
          </w:tcPr>
          <w:p>
            <w:pPr>
              <w:tabs>
                <w:tab w:val="left" w:pos="720"/>
              </w:tabs>
              <w:jc w:val="center"/>
              <w:rPr>
                <w:rFonts w:ascii="仿宋" w:hAnsi="仿宋" w:eastAsia="仿宋" w:cs="仿宋"/>
                <w:szCs w:val="21"/>
              </w:rPr>
            </w:pPr>
            <w:r>
              <w:rPr>
                <w:rFonts w:hint="eastAsia" w:ascii="仿宋" w:hAnsi="仿宋" w:eastAsia="仿宋" w:cs="仿宋"/>
                <w:szCs w:val="21"/>
              </w:rPr>
              <w:t>1</w:t>
            </w:r>
          </w:p>
        </w:tc>
        <w:tc>
          <w:tcPr>
            <w:tcW w:w="1087" w:type="dxa"/>
            <w:vMerge w:val="continue"/>
            <w:vAlign w:val="center"/>
          </w:tcPr>
          <w:p>
            <w:pPr>
              <w:tabs>
                <w:tab w:val="left" w:pos="720"/>
              </w:tabs>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tcPr>
          <w:p>
            <w:pPr>
              <w:tabs>
                <w:tab w:val="left" w:pos="720"/>
              </w:tabs>
              <w:rPr>
                <w:rFonts w:ascii="仿宋" w:hAnsi="仿宋" w:eastAsia="仿宋" w:cs="仿宋"/>
                <w:szCs w:val="21"/>
              </w:rPr>
            </w:pPr>
          </w:p>
        </w:tc>
        <w:tc>
          <w:tcPr>
            <w:tcW w:w="923" w:type="dxa"/>
            <w:vMerge w:val="continue"/>
          </w:tcPr>
          <w:p>
            <w:pPr>
              <w:tabs>
                <w:tab w:val="left" w:pos="720"/>
              </w:tabs>
              <w:rPr>
                <w:rFonts w:ascii="仿宋" w:hAnsi="仿宋" w:eastAsia="仿宋" w:cs="仿宋"/>
                <w:szCs w:val="21"/>
              </w:rPr>
            </w:pPr>
          </w:p>
        </w:tc>
        <w:tc>
          <w:tcPr>
            <w:tcW w:w="945" w:type="dxa"/>
            <w:vMerge w:val="continue"/>
          </w:tcPr>
          <w:p>
            <w:pPr>
              <w:tabs>
                <w:tab w:val="left" w:pos="720"/>
              </w:tabs>
              <w:rPr>
                <w:rFonts w:ascii="仿宋" w:hAnsi="仿宋" w:eastAsia="仿宋" w:cs="仿宋"/>
                <w:szCs w:val="21"/>
              </w:rPr>
            </w:pPr>
          </w:p>
        </w:tc>
        <w:tc>
          <w:tcPr>
            <w:tcW w:w="3705" w:type="dxa"/>
          </w:tcPr>
          <w:p>
            <w:pPr>
              <w:tabs>
                <w:tab w:val="left" w:pos="720"/>
              </w:tabs>
              <w:rPr>
                <w:rFonts w:ascii="仿宋" w:hAnsi="仿宋" w:eastAsia="仿宋" w:cs="仿宋"/>
                <w:szCs w:val="21"/>
              </w:rPr>
            </w:pPr>
            <w:r>
              <w:rPr>
                <w:rFonts w:hint="eastAsia" w:ascii="仿宋" w:hAnsi="仿宋" w:eastAsia="仿宋" w:cs="仿宋"/>
                <w:szCs w:val="21"/>
              </w:rPr>
              <w:t>压面机</w:t>
            </w:r>
          </w:p>
        </w:tc>
        <w:tc>
          <w:tcPr>
            <w:tcW w:w="735" w:type="dxa"/>
            <w:vAlign w:val="center"/>
          </w:tcPr>
          <w:p>
            <w:pPr>
              <w:tabs>
                <w:tab w:val="left" w:pos="720"/>
              </w:tabs>
              <w:jc w:val="center"/>
              <w:rPr>
                <w:rFonts w:ascii="仿宋" w:hAnsi="仿宋" w:eastAsia="仿宋" w:cs="仿宋"/>
                <w:szCs w:val="21"/>
              </w:rPr>
            </w:pPr>
            <w:r>
              <w:rPr>
                <w:rFonts w:hint="eastAsia" w:ascii="仿宋" w:hAnsi="仿宋" w:eastAsia="仿宋" w:cs="仿宋"/>
                <w:szCs w:val="21"/>
              </w:rPr>
              <w:t>1</w:t>
            </w:r>
          </w:p>
        </w:tc>
        <w:tc>
          <w:tcPr>
            <w:tcW w:w="1087" w:type="dxa"/>
            <w:vMerge w:val="continue"/>
            <w:vAlign w:val="center"/>
          </w:tcPr>
          <w:p>
            <w:pPr>
              <w:tabs>
                <w:tab w:val="left" w:pos="720"/>
              </w:tabs>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tcPr>
          <w:p>
            <w:pPr>
              <w:tabs>
                <w:tab w:val="left" w:pos="720"/>
              </w:tabs>
              <w:rPr>
                <w:rFonts w:ascii="仿宋" w:hAnsi="仿宋" w:eastAsia="仿宋" w:cs="仿宋"/>
                <w:szCs w:val="21"/>
              </w:rPr>
            </w:pPr>
          </w:p>
        </w:tc>
        <w:tc>
          <w:tcPr>
            <w:tcW w:w="923" w:type="dxa"/>
            <w:vMerge w:val="continue"/>
          </w:tcPr>
          <w:p>
            <w:pPr>
              <w:tabs>
                <w:tab w:val="left" w:pos="720"/>
              </w:tabs>
              <w:rPr>
                <w:rFonts w:ascii="仿宋" w:hAnsi="仿宋" w:eastAsia="仿宋" w:cs="仿宋"/>
                <w:szCs w:val="21"/>
              </w:rPr>
            </w:pPr>
          </w:p>
        </w:tc>
        <w:tc>
          <w:tcPr>
            <w:tcW w:w="945" w:type="dxa"/>
            <w:vMerge w:val="continue"/>
          </w:tcPr>
          <w:p>
            <w:pPr>
              <w:tabs>
                <w:tab w:val="left" w:pos="720"/>
              </w:tabs>
              <w:rPr>
                <w:rFonts w:ascii="仿宋" w:hAnsi="仿宋" w:eastAsia="仿宋" w:cs="仿宋"/>
                <w:szCs w:val="21"/>
              </w:rPr>
            </w:pPr>
          </w:p>
        </w:tc>
        <w:tc>
          <w:tcPr>
            <w:tcW w:w="3705" w:type="dxa"/>
          </w:tcPr>
          <w:p>
            <w:pPr>
              <w:tabs>
                <w:tab w:val="left" w:pos="720"/>
              </w:tabs>
              <w:rPr>
                <w:rFonts w:ascii="仿宋" w:hAnsi="仿宋" w:eastAsia="仿宋" w:cs="仿宋"/>
                <w:szCs w:val="21"/>
              </w:rPr>
            </w:pPr>
            <w:r>
              <w:rPr>
                <w:rFonts w:hint="eastAsia" w:ascii="仿宋" w:hAnsi="仿宋" w:eastAsia="仿宋" w:cs="仿宋"/>
                <w:szCs w:val="21"/>
              </w:rPr>
              <w:t>打蛋机</w:t>
            </w:r>
          </w:p>
        </w:tc>
        <w:tc>
          <w:tcPr>
            <w:tcW w:w="735" w:type="dxa"/>
            <w:vAlign w:val="center"/>
          </w:tcPr>
          <w:p>
            <w:pPr>
              <w:tabs>
                <w:tab w:val="left" w:pos="720"/>
              </w:tabs>
              <w:jc w:val="center"/>
              <w:rPr>
                <w:rFonts w:ascii="仿宋" w:hAnsi="仿宋" w:eastAsia="仿宋" w:cs="仿宋"/>
                <w:szCs w:val="21"/>
              </w:rPr>
            </w:pPr>
            <w:r>
              <w:rPr>
                <w:rFonts w:hint="eastAsia" w:ascii="仿宋" w:hAnsi="仿宋" w:eastAsia="仿宋" w:cs="仿宋"/>
                <w:szCs w:val="21"/>
              </w:rPr>
              <w:t>10</w:t>
            </w:r>
          </w:p>
        </w:tc>
        <w:tc>
          <w:tcPr>
            <w:tcW w:w="1087" w:type="dxa"/>
            <w:vMerge w:val="continue"/>
            <w:vAlign w:val="center"/>
          </w:tcPr>
          <w:p>
            <w:pPr>
              <w:tabs>
                <w:tab w:val="left" w:pos="720"/>
              </w:tabs>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tcPr>
          <w:p>
            <w:pPr>
              <w:tabs>
                <w:tab w:val="left" w:pos="720"/>
              </w:tabs>
              <w:rPr>
                <w:rFonts w:ascii="仿宋" w:hAnsi="仿宋" w:eastAsia="仿宋" w:cs="仿宋"/>
                <w:szCs w:val="21"/>
              </w:rPr>
            </w:pPr>
          </w:p>
        </w:tc>
        <w:tc>
          <w:tcPr>
            <w:tcW w:w="923" w:type="dxa"/>
            <w:vMerge w:val="continue"/>
          </w:tcPr>
          <w:p>
            <w:pPr>
              <w:tabs>
                <w:tab w:val="left" w:pos="720"/>
              </w:tabs>
              <w:rPr>
                <w:rFonts w:ascii="仿宋" w:hAnsi="仿宋" w:eastAsia="仿宋" w:cs="仿宋"/>
                <w:szCs w:val="21"/>
              </w:rPr>
            </w:pPr>
          </w:p>
        </w:tc>
        <w:tc>
          <w:tcPr>
            <w:tcW w:w="945" w:type="dxa"/>
            <w:vMerge w:val="continue"/>
          </w:tcPr>
          <w:p>
            <w:pPr>
              <w:tabs>
                <w:tab w:val="left" w:pos="720"/>
              </w:tabs>
              <w:rPr>
                <w:rFonts w:ascii="仿宋" w:hAnsi="仿宋" w:eastAsia="仿宋" w:cs="仿宋"/>
                <w:szCs w:val="21"/>
              </w:rPr>
            </w:pPr>
          </w:p>
        </w:tc>
        <w:tc>
          <w:tcPr>
            <w:tcW w:w="3705" w:type="dxa"/>
          </w:tcPr>
          <w:p>
            <w:pPr>
              <w:tabs>
                <w:tab w:val="left" w:pos="720"/>
              </w:tabs>
              <w:rPr>
                <w:rFonts w:ascii="仿宋" w:hAnsi="仿宋" w:eastAsia="仿宋" w:cs="仿宋"/>
                <w:szCs w:val="21"/>
              </w:rPr>
            </w:pPr>
            <w:r>
              <w:rPr>
                <w:rFonts w:hint="eastAsia" w:ascii="仿宋" w:hAnsi="仿宋" w:eastAsia="仿宋" w:cs="仿宋"/>
                <w:szCs w:val="21"/>
              </w:rPr>
              <w:t>电磁炉</w:t>
            </w:r>
          </w:p>
        </w:tc>
        <w:tc>
          <w:tcPr>
            <w:tcW w:w="735" w:type="dxa"/>
            <w:vAlign w:val="center"/>
          </w:tcPr>
          <w:p>
            <w:pPr>
              <w:tabs>
                <w:tab w:val="left" w:pos="720"/>
              </w:tabs>
              <w:jc w:val="center"/>
              <w:rPr>
                <w:rFonts w:ascii="仿宋" w:hAnsi="仿宋" w:eastAsia="仿宋" w:cs="仿宋"/>
                <w:szCs w:val="21"/>
              </w:rPr>
            </w:pPr>
            <w:r>
              <w:rPr>
                <w:rFonts w:hint="eastAsia" w:ascii="仿宋" w:hAnsi="仿宋" w:eastAsia="仿宋" w:cs="仿宋"/>
                <w:szCs w:val="21"/>
              </w:rPr>
              <w:t>10</w:t>
            </w:r>
          </w:p>
        </w:tc>
        <w:tc>
          <w:tcPr>
            <w:tcW w:w="1087" w:type="dxa"/>
            <w:vMerge w:val="continue"/>
            <w:vAlign w:val="center"/>
          </w:tcPr>
          <w:p>
            <w:pPr>
              <w:tabs>
                <w:tab w:val="left" w:pos="720"/>
              </w:tabs>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tcPr>
          <w:p>
            <w:pPr>
              <w:tabs>
                <w:tab w:val="left" w:pos="720"/>
              </w:tabs>
              <w:rPr>
                <w:rFonts w:ascii="仿宋" w:hAnsi="仿宋" w:eastAsia="仿宋" w:cs="仿宋"/>
                <w:szCs w:val="21"/>
              </w:rPr>
            </w:pPr>
          </w:p>
        </w:tc>
        <w:tc>
          <w:tcPr>
            <w:tcW w:w="923" w:type="dxa"/>
            <w:vMerge w:val="continue"/>
          </w:tcPr>
          <w:p>
            <w:pPr>
              <w:tabs>
                <w:tab w:val="left" w:pos="720"/>
              </w:tabs>
              <w:rPr>
                <w:rFonts w:ascii="仿宋" w:hAnsi="仿宋" w:eastAsia="仿宋" w:cs="仿宋"/>
                <w:szCs w:val="21"/>
              </w:rPr>
            </w:pPr>
          </w:p>
        </w:tc>
        <w:tc>
          <w:tcPr>
            <w:tcW w:w="945" w:type="dxa"/>
            <w:vMerge w:val="continue"/>
          </w:tcPr>
          <w:p>
            <w:pPr>
              <w:tabs>
                <w:tab w:val="left" w:pos="720"/>
              </w:tabs>
              <w:rPr>
                <w:rFonts w:ascii="仿宋" w:hAnsi="仿宋" w:eastAsia="仿宋" w:cs="仿宋"/>
                <w:szCs w:val="21"/>
              </w:rPr>
            </w:pPr>
          </w:p>
        </w:tc>
        <w:tc>
          <w:tcPr>
            <w:tcW w:w="3705" w:type="dxa"/>
          </w:tcPr>
          <w:p>
            <w:pPr>
              <w:tabs>
                <w:tab w:val="left" w:pos="720"/>
              </w:tabs>
              <w:rPr>
                <w:rFonts w:ascii="仿宋" w:hAnsi="仿宋" w:eastAsia="仿宋" w:cs="仿宋"/>
                <w:szCs w:val="21"/>
              </w:rPr>
            </w:pPr>
            <w:r>
              <w:rPr>
                <w:rFonts w:hint="eastAsia" w:ascii="仿宋" w:hAnsi="仿宋" w:eastAsia="仿宋" w:cs="仿宋"/>
                <w:szCs w:val="21"/>
              </w:rPr>
              <w:t>三门烤箱</w:t>
            </w:r>
          </w:p>
        </w:tc>
        <w:tc>
          <w:tcPr>
            <w:tcW w:w="735" w:type="dxa"/>
            <w:vAlign w:val="center"/>
          </w:tcPr>
          <w:p>
            <w:pPr>
              <w:tabs>
                <w:tab w:val="left" w:pos="720"/>
              </w:tabs>
              <w:jc w:val="center"/>
              <w:rPr>
                <w:rFonts w:ascii="仿宋" w:hAnsi="仿宋" w:eastAsia="仿宋" w:cs="仿宋"/>
                <w:szCs w:val="21"/>
              </w:rPr>
            </w:pPr>
            <w:r>
              <w:rPr>
                <w:rFonts w:hint="eastAsia" w:ascii="仿宋" w:hAnsi="仿宋" w:eastAsia="仿宋" w:cs="仿宋"/>
                <w:szCs w:val="21"/>
              </w:rPr>
              <w:t>1</w:t>
            </w:r>
          </w:p>
        </w:tc>
        <w:tc>
          <w:tcPr>
            <w:tcW w:w="1087" w:type="dxa"/>
            <w:vMerge w:val="continue"/>
            <w:vAlign w:val="center"/>
          </w:tcPr>
          <w:p>
            <w:pPr>
              <w:tabs>
                <w:tab w:val="left" w:pos="720"/>
              </w:tabs>
              <w:jc w:val="center"/>
              <w:rPr>
                <w:rFonts w:ascii="仿宋" w:hAnsi="仿宋" w:eastAsia="仿宋" w:cs="仿宋"/>
                <w:szCs w:val="21"/>
              </w:rPr>
            </w:pPr>
          </w:p>
        </w:tc>
      </w:tr>
    </w:tbl>
    <w:p>
      <w:pPr>
        <w:numPr>
          <w:ilvl w:val="0"/>
          <w:numId w:val="5"/>
        </w:numPr>
        <w:spacing w:line="360" w:lineRule="auto"/>
        <w:rPr>
          <w:rFonts w:ascii="仿宋" w:hAnsi="仿宋" w:eastAsia="仿宋" w:cs="仿宋"/>
          <w:b/>
          <w:bCs/>
          <w:szCs w:val="21"/>
        </w:rPr>
      </w:pPr>
      <w:r>
        <w:rPr>
          <w:rFonts w:hint="eastAsia" w:ascii="仿宋" w:hAnsi="仿宋" w:eastAsia="仿宋" w:cs="仿宋"/>
          <w:b/>
          <w:bCs/>
          <w:szCs w:val="21"/>
        </w:rPr>
        <w:t>编制说明</w:t>
      </w:r>
    </w:p>
    <w:p>
      <w:pPr>
        <w:spacing w:line="360" w:lineRule="auto"/>
        <w:ind w:firstLine="420" w:firstLineChars="200"/>
        <w:rPr>
          <w:rFonts w:ascii="仿宋" w:hAnsi="仿宋" w:eastAsia="仿宋" w:cs="仿宋"/>
          <w:szCs w:val="21"/>
        </w:rPr>
      </w:pPr>
      <w:r>
        <w:rPr>
          <w:rFonts w:hint="eastAsia" w:ascii="仿宋" w:hAnsi="仿宋" w:eastAsia="仿宋" w:cs="仿宋"/>
          <w:szCs w:val="21"/>
        </w:rPr>
        <w:t>1.本方案依据《教育部关于职业院校专业人才培养方案制订与实施工作的指导意见》（教职成〔2019〕13号）、《省政府办公厅转发省教育厅&lt;关于进一步提高职业教育教学质量的意见&gt;的通知》（苏政办发[2012]194号）编制。</w:t>
      </w:r>
    </w:p>
    <w:p>
      <w:pPr>
        <w:spacing w:line="360" w:lineRule="auto"/>
        <w:ind w:firstLine="420" w:firstLineChars="200"/>
        <w:rPr>
          <w:rFonts w:ascii="仿宋" w:hAnsi="仿宋" w:eastAsia="仿宋" w:cs="仿宋"/>
          <w:szCs w:val="21"/>
        </w:rPr>
      </w:pPr>
      <w:r>
        <w:rPr>
          <w:rFonts w:hint="eastAsia" w:ascii="仿宋" w:hAnsi="仿宋" w:eastAsia="仿宋" w:cs="仿宋"/>
          <w:szCs w:val="21"/>
        </w:rPr>
        <w:t>2.本方案充分体现构建以能力为本位、以职业实践为主线、以项目课程为主体的模块化专业课程体系的课程改革理念，并突出以下几点：</w:t>
      </w:r>
    </w:p>
    <w:p>
      <w:pPr>
        <w:spacing w:line="360" w:lineRule="auto"/>
        <w:ind w:firstLine="420" w:firstLineChars="200"/>
        <w:rPr>
          <w:rFonts w:ascii="仿宋" w:hAnsi="仿宋" w:eastAsia="仿宋" w:cs="仿宋"/>
          <w:szCs w:val="21"/>
        </w:rPr>
      </w:pPr>
      <w:r>
        <w:rPr>
          <w:rFonts w:hint="eastAsia" w:ascii="仿宋" w:hAnsi="仿宋" w:eastAsia="仿宋" w:cs="仿宋"/>
          <w:szCs w:val="21"/>
        </w:rPr>
        <w:t>（1）主动对接经济社会发展需求。围绕经济社会发展和职业岗位能力要求，确定专业培养目标、课程设置和教学内容，推进专业与产业对接、课程内容与职业标准对接、教学过程与生产过程对接、学历证书与职业资格证书对接、职业教育与终身学习对接。</w:t>
      </w:r>
    </w:p>
    <w:p>
      <w:pPr>
        <w:spacing w:line="360" w:lineRule="auto"/>
        <w:ind w:firstLine="420" w:firstLineChars="200"/>
        <w:rPr>
          <w:rFonts w:ascii="仿宋" w:hAnsi="仿宋" w:eastAsia="仿宋" w:cs="仿宋"/>
          <w:szCs w:val="21"/>
        </w:rPr>
      </w:pPr>
      <w:r>
        <w:rPr>
          <w:rFonts w:hint="eastAsia" w:ascii="仿宋" w:hAnsi="仿宋" w:eastAsia="仿宋" w:cs="仿宋"/>
          <w:szCs w:val="21"/>
        </w:rPr>
        <w:t>（2）服务学生全面发展。尊重学生特点，发展学生潜能，强化学生综合素质和关键能力培养，促进学生德、智、体、美全面发展，满足学生阶段发展需要，奠定学生终身发展的良好基础。</w:t>
      </w:r>
    </w:p>
    <w:p>
      <w:pPr>
        <w:spacing w:line="360" w:lineRule="auto"/>
        <w:ind w:firstLine="420" w:firstLineChars="200"/>
        <w:rPr>
          <w:rFonts w:ascii="仿宋" w:hAnsi="仿宋" w:eastAsia="仿宋" w:cs="仿宋"/>
          <w:szCs w:val="21"/>
        </w:rPr>
      </w:pPr>
      <w:r>
        <w:rPr>
          <w:rFonts w:hint="eastAsia" w:ascii="仿宋" w:hAnsi="仿宋" w:eastAsia="仿宋" w:cs="仿宋"/>
          <w:szCs w:val="21"/>
        </w:rPr>
        <w:t>（3）注重中高等职业教育课程衔接。统筹安排公共基础、专业理论和专业实践课程，科学编排课程顺序，精心选择课程内容，强化与后续高等职业教育课程衔接。</w:t>
      </w:r>
    </w:p>
    <w:p>
      <w:pPr>
        <w:spacing w:line="360" w:lineRule="auto"/>
        <w:ind w:firstLine="420" w:firstLineChars="200"/>
        <w:rPr>
          <w:rFonts w:ascii="仿宋" w:hAnsi="仿宋" w:eastAsia="仿宋" w:cs="仿宋"/>
          <w:szCs w:val="21"/>
        </w:rPr>
      </w:pPr>
      <w:r>
        <w:rPr>
          <w:rFonts w:hint="eastAsia" w:ascii="仿宋" w:hAnsi="仿宋" w:eastAsia="仿宋" w:cs="仿宋"/>
          <w:szCs w:val="21"/>
        </w:rPr>
        <w:t>（4）坚持理论与实践的有机结合。注重学思结合、知行统一，坚持“做中学、做中教”，加强理论课程与实践课程的整合融合，开展项目教学、场景教学、主题教学和岗位教学，强化学生实践能力和职业技能培养。</w:t>
      </w:r>
    </w:p>
    <w:p>
      <w:pPr>
        <w:spacing w:line="360" w:lineRule="auto"/>
        <w:ind w:firstLine="420" w:firstLineChars="200"/>
        <w:rPr>
          <w:rFonts w:ascii="仿宋" w:hAnsi="仿宋" w:eastAsia="仿宋" w:cs="仿宋"/>
          <w:szCs w:val="21"/>
        </w:rPr>
      </w:pPr>
      <w:r>
        <w:rPr>
          <w:rFonts w:hint="eastAsia" w:ascii="仿宋" w:hAnsi="仿宋" w:eastAsia="仿宋" w:cs="仿宋"/>
          <w:szCs w:val="21"/>
        </w:rPr>
        <w:t>（5）落实“2.5+0.5”人才培养模式，学生校内学习5个学期，校外岗位实习1学期。每学年为52周，其中教学时间38周（含复习考试），假期12周，劳动（学农、学工）2周。第1至第5学期，每学期教学周18周，机动、考试各1周，按28/30学时每周计算；第6学期岗位实习18周，毕业考核和毕业教育各一周。</w:t>
      </w:r>
    </w:p>
    <w:p>
      <w:pPr>
        <w:spacing w:line="360" w:lineRule="auto"/>
        <w:ind w:firstLine="420" w:firstLineChars="200"/>
        <w:rPr>
          <w:rFonts w:ascii="仿宋" w:hAnsi="仿宋" w:eastAsia="仿宋" w:cs="仿宋"/>
          <w:szCs w:val="21"/>
        </w:rPr>
      </w:pPr>
      <w:r>
        <w:rPr>
          <w:rFonts w:hint="eastAsia" w:ascii="仿宋" w:hAnsi="仿宋" w:eastAsia="仿宋" w:cs="仿宋"/>
          <w:szCs w:val="21"/>
        </w:rPr>
        <w:t>（6）第1～5学期集中安排整周教学周，为公共基础文化课和专业技能课。</w:t>
      </w:r>
    </w:p>
    <w:p>
      <w:pPr>
        <w:spacing w:line="360" w:lineRule="auto"/>
        <w:ind w:firstLine="420" w:firstLineChars="200"/>
        <w:rPr>
          <w:rFonts w:ascii="仿宋" w:hAnsi="仿宋" w:eastAsia="仿宋" w:cs="仿宋"/>
          <w:szCs w:val="21"/>
        </w:rPr>
      </w:pPr>
      <w:r>
        <w:rPr>
          <w:rFonts w:hint="eastAsia" w:ascii="仿宋" w:hAnsi="仿宋" w:eastAsia="仿宋" w:cs="仿宋"/>
          <w:szCs w:val="21"/>
        </w:rPr>
        <w:t>（7）选修课程结合学生个性发展需求和我校办学特色针对性开设。</w:t>
      </w:r>
    </w:p>
    <w:p>
      <w:pPr>
        <w:spacing w:line="360" w:lineRule="auto"/>
        <w:ind w:firstLine="420" w:firstLineChars="200"/>
        <w:rPr>
          <w:rFonts w:ascii="仿宋" w:hAnsi="仿宋" w:eastAsia="仿宋" w:cs="仿宋"/>
          <w:szCs w:val="21"/>
        </w:rPr>
      </w:pPr>
      <w:r>
        <w:rPr>
          <w:rFonts w:hint="eastAsia" w:ascii="仿宋" w:hAnsi="仿宋" w:eastAsia="仿宋" w:cs="仿宋"/>
          <w:szCs w:val="21"/>
        </w:rPr>
        <w:t xml:space="preserve">公共基础选修课程：1．礼仪  2.家政服务 3.应用文写作  4．硬笔书法  5.普通话  </w:t>
      </w:r>
    </w:p>
    <w:p>
      <w:pPr>
        <w:spacing w:line="360" w:lineRule="auto"/>
        <w:rPr>
          <w:rFonts w:ascii="仿宋" w:hAnsi="仿宋" w:eastAsia="仿宋" w:cs="仿宋"/>
          <w:szCs w:val="21"/>
        </w:rPr>
      </w:pPr>
      <w:r>
        <w:rPr>
          <w:rFonts w:hint="eastAsia" w:ascii="仿宋" w:hAnsi="仿宋" w:eastAsia="仿宋" w:cs="仿宋"/>
          <w:szCs w:val="21"/>
        </w:rPr>
        <w:t xml:space="preserve">    （8）西式面点师考证在第5学期，在西式面点工艺课程中穿插相关考证内容，并利用两周时间进行考证强化训练。</w:t>
      </w:r>
    </w:p>
    <w:p>
      <w:pPr>
        <w:spacing w:line="360" w:lineRule="auto"/>
        <w:ind w:firstLine="420" w:firstLineChars="200"/>
        <w:rPr>
          <w:rFonts w:ascii="仿宋" w:hAnsi="仿宋" w:eastAsia="仿宋"/>
          <w:szCs w:val="21"/>
        </w:rPr>
        <w:sectPr>
          <w:footerReference r:id="rId8" w:type="default"/>
          <w:footerReference r:id="rId9" w:type="even"/>
          <w:pgSz w:w="11906" w:h="16838"/>
          <w:pgMar w:top="1440" w:right="1797" w:bottom="1440" w:left="1797" w:header="851" w:footer="850" w:gutter="0"/>
          <w:cols w:space="720" w:num="1"/>
          <w:docGrid w:type="lines" w:linePitch="312" w:charSpace="0"/>
        </w:sectPr>
      </w:pPr>
    </w:p>
    <w:p>
      <w:pPr>
        <w:spacing w:line="360" w:lineRule="auto"/>
        <w:jc w:val="left"/>
        <w:rPr>
          <w:rFonts w:ascii="仿宋" w:hAnsi="仿宋" w:eastAsia="仿宋" w:cs="仿宋"/>
          <w:color w:val="000000"/>
          <w:szCs w:val="21"/>
        </w:rPr>
      </w:pPr>
      <w:r>
        <w:rPr>
          <w:rFonts w:hint="eastAsia" w:ascii="仿宋" w:hAnsi="仿宋" w:eastAsia="仿宋" w:cs="仿宋"/>
          <w:color w:val="000000"/>
          <w:szCs w:val="21"/>
        </w:rPr>
        <w:t>附件</w:t>
      </w:r>
    </w:p>
    <w:p>
      <w:pPr>
        <w:jc w:val="center"/>
        <w:rPr>
          <w:rFonts w:ascii="仿宋" w:hAnsi="仿宋" w:eastAsia="仿宋" w:cs="仿宋"/>
          <w:color w:val="000000"/>
          <w:szCs w:val="21"/>
        </w:rPr>
      </w:pPr>
      <w:r>
        <w:rPr>
          <w:rFonts w:hint="eastAsia" w:ascii="仿宋" w:hAnsi="仿宋" w:eastAsia="仿宋" w:cs="仿宋"/>
          <w:b/>
          <w:color w:val="000000"/>
          <w:szCs w:val="21"/>
        </w:rPr>
        <w:t>西餐烹饪专业工作任务与职业能力分析</w:t>
      </w:r>
    </w:p>
    <w:tbl>
      <w:tblPr>
        <w:tblStyle w:val="8"/>
        <w:tblW w:w="1413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85"/>
        <w:gridCol w:w="1298"/>
        <w:gridCol w:w="2002"/>
        <w:gridCol w:w="3256"/>
        <w:gridCol w:w="3854"/>
        <w:gridCol w:w="25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blHeader/>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仿宋"/>
                <w:color w:val="000000"/>
                <w:szCs w:val="21"/>
              </w:rPr>
            </w:pPr>
            <w:r>
              <w:rPr>
                <w:rFonts w:hint="eastAsia" w:ascii="仿宋" w:hAnsi="仿宋" w:eastAsia="仿宋" w:cs="仿宋"/>
                <w:b/>
                <w:color w:val="000000"/>
                <w:kern w:val="0"/>
                <w:szCs w:val="21"/>
              </w:rPr>
              <w:t>职业岗位</w:t>
            </w:r>
          </w:p>
        </w:tc>
        <w:tc>
          <w:tcPr>
            <w:tcW w:w="330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仿宋"/>
                <w:color w:val="000000"/>
                <w:szCs w:val="21"/>
              </w:rPr>
            </w:pPr>
            <w:r>
              <w:rPr>
                <w:rFonts w:hint="eastAsia" w:ascii="仿宋" w:hAnsi="仿宋" w:eastAsia="仿宋" w:cs="仿宋"/>
                <w:b/>
                <w:color w:val="000000"/>
                <w:kern w:val="0"/>
                <w:szCs w:val="21"/>
              </w:rPr>
              <w:t>工作任务</w:t>
            </w:r>
          </w:p>
        </w:tc>
        <w:tc>
          <w:tcPr>
            <w:tcW w:w="325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仿宋"/>
                <w:color w:val="000000"/>
                <w:szCs w:val="21"/>
              </w:rPr>
            </w:pPr>
            <w:r>
              <w:rPr>
                <w:rFonts w:hint="eastAsia" w:ascii="仿宋" w:hAnsi="仿宋" w:eastAsia="仿宋" w:cs="仿宋"/>
                <w:b/>
                <w:color w:val="000000"/>
                <w:kern w:val="0"/>
                <w:szCs w:val="21"/>
              </w:rPr>
              <w:t>职业技能</w:t>
            </w:r>
          </w:p>
        </w:tc>
        <w:tc>
          <w:tcPr>
            <w:tcW w:w="385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仿宋"/>
                <w:color w:val="000000"/>
                <w:szCs w:val="21"/>
              </w:rPr>
            </w:pPr>
            <w:r>
              <w:rPr>
                <w:rFonts w:hint="eastAsia" w:ascii="仿宋" w:hAnsi="仿宋" w:eastAsia="仿宋" w:cs="仿宋"/>
                <w:b/>
                <w:color w:val="000000"/>
                <w:kern w:val="0"/>
                <w:szCs w:val="21"/>
              </w:rPr>
              <w:t>能力整合排序</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仿宋"/>
                <w:color w:val="000000"/>
                <w:szCs w:val="21"/>
              </w:rPr>
            </w:pPr>
            <w:r>
              <w:rPr>
                <w:rFonts w:hint="eastAsia" w:ascii="仿宋" w:hAnsi="仿宋" w:eastAsia="仿宋" w:cs="仿宋"/>
                <w:b/>
                <w:color w:val="000000"/>
                <w:kern w:val="0"/>
                <w:szCs w:val="21"/>
              </w:rPr>
              <w:t>课程设置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7" w:hRule="atLeast"/>
          <w:jc w:val="center"/>
        </w:trPr>
        <w:tc>
          <w:tcPr>
            <w:tcW w:w="1185" w:type="dxa"/>
            <w:vMerge w:val="restart"/>
            <w:tcBorders>
              <w:top w:val="single" w:color="auto" w:sz="4" w:space="0"/>
              <w:left w:val="single" w:color="auto" w:sz="4" w:space="0"/>
              <w:bottom w:val="single" w:color="auto" w:sz="4" w:space="0"/>
              <w:right w:val="single" w:color="auto" w:sz="4" w:space="0"/>
            </w:tcBorders>
            <w:vAlign w:val="center"/>
          </w:tcPr>
          <w:p>
            <w:pPr>
              <w:pStyle w:val="18"/>
              <w:jc w:val="center"/>
              <w:rPr>
                <w:rFonts w:ascii="仿宋" w:hAnsi="仿宋" w:eastAsia="仿宋" w:cs="仿宋"/>
                <w:color w:val="000000"/>
                <w:szCs w:val="21"/>
              </w:rPr>
            </w:pPr>
            <w:r>
              <w:rPr>
                <w:rFonts w:hint="eastAsia" w:ascii="仿宋" w:hAnsi="仿宋" w:eastAsia="仿宋" w:cs="仿宋"/>
                <w:color w:val="000000"/>
                <w:szCs w:val="21"/>
              </w:rPr>
              <w:t>西餐烹饪</w:t>
            </w:r>
          </w:p>
        </w:tc>
        <w:tc>
          <w:tcPr>
            <w:tcW w:w="1298" w:type="dxa"/>
            <w:vMerge w:val="restart"/>
            <w:tcBorders>
              <w:top w:val="single" w:color="auto" w:sz="4" w:space="0"/>
              <w:left w:val="single" w:color="auto" w:sz="4" w:space="0"/>
              <w:right w:val="single" w:color="auto" w:sz="4" w:space="0"/>
            </w:tcBorders>
            <w:vAlign w:val="center"/>
          </w:tcPr>
          <w:p>
            <w:pPr>
              <w:pStyle w:val="18"/>
              <w:jc w:val="center"/>
              <w:rPr>
                <w:rFonts w:ascii="仿宋" w:hAnsi="仿宋" w:eastAsia="仿宋" w:cs="仿宋"/>
                <w:color w:val="000000"/>
                <w:szCs w:val="21"/>
              </w:rPr>
            </w:pPr>
            <w:r>
              <w:rPr>
                <w:rFonts w:hint="eastAsia" w:ascii="仿宋" w:hAnsi="仿宋" w:eastAsia="仿宋" w:cs="仿宋"/>
                <w:color w:val="000000"/>
                <w:szCs w:val="21"/>
              </w:rPr>
              <w:t>西式面点师</w:t>
            </w:r>
          </w:p>
        </w:tc>
        <w:tc>
          <w:tcPr>
            <w:tcW w:w="2002" w:type="dxa"/>
            <w:tcBorders>
              <w:top w:val="single" w:color="auto" w:sz="4" w:space="0"/>
              <w:left w:val="single" w:color="auto" w:sz="4" w:space="0"/>
              <w:bottom w:val="single" w:color="auto" w:sz="4" w:space="0"/>
              <w:right w:val="single" w:color="auto" w:sz="4" w:space="0"/>
            </w:tcBorders>
            <w:vAlign w:val="center"/>
          </w:tcPr>
          <w:p>
            <w:pPr>
              <w:pStyle w:val="18"/>
              <w:rPr>
                <w:rFonts w:ascii="仿宋" w:hAnsi="仿宋" w:eastAsia="仿宋" w:cs="仿宋"/>
                <w:color w:val="000000"/>
                <w:szCs w:val="21"/>
              </w:rPr>
            </w:pPr>
            <w:r>
              <w:rPr>
                <w:rFonts w:hint="eastAsia" w:ascii="仿宋" w:hAnsi="仿宋" w:eastAsia="仿宋" w:cs="仿宋"/>
                <w:color w:val="000000"/>
                <w:szCs w:val="21"/>
              </w:rPr>
              <w:t>（1）面包师</w:t>
            </w:r>
          </w:p>
        </w:tc>
        <w:tc>
          <w:tcPr>
            <w:tcW w:w="3256"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仿宋" w:hAnsi="仿宋" w:eastAsia="仿宋" w:cs="仿宋"/>
                <w:color w:val="000000"/>
                <w:szCs w:val="21"/>
              </w:rPr>
            </w:pPr>
            <w:r>
              <w:rPr>
                <w:rFonts w:hint="eastAsia" w:ascii="仿宋" w:hAnsi="仿宋" w:eastAsia="仿宋" w:cs="仿宋"/>
                <w:color w:val="000000"/>
                <w:szCs w:val="21"/>
              </w:rPr>
              <w:t>能熟练将面团、馅料制成各种形状，并能制熟。</w:t>
            </w:r>
          </w:p>
        </w:tc>
        <w:tc>
          <w:tcPr>
            <w:tcW w:w="385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shd w:val="clear" w:color="auto" w:fill="FFFFFF" w:themeFill="background1"/>
              </w:rPr>
            </w:pPr>
            <w:r>
              <w:rPr>
                <w:rFonts w:hint="eastAsia" w:ascii="仿宋" w:hAnsi="仿宋" w:eastAsia="仿宋" w:cs="仿宋"/>
                <w:szCs w:val="21"/>
                <w:shd w:val="clear" w:color="auto" w:fill="FFFFFF" w:themeFill="background1"/>
              </w:rPr>
              <w:t>1.行业通用能力</w:t>
            </w:r>
          </w:p>
          <w:p>
            <w:pPr>
              <w:adjustRightInd w:val="0"/>
              <w:snapToGrid w:val="0"/>
              <w:ind w:firstLine="420" w:firstLineChars="200"/>
              <w:jc w:val="center"/>
              <w:rPr>
                <w:rFonts w:ascii="仿宋" w:hAnsi="仿宋" w:eastAsia="仿宋" w:cs="仿宋"/>
                <w:szCs w:val="21"/>
              </w:rPr>
            </w:pPr>
            <w:r>
              <w:rPr>
                <w:rFonts w:hint="eastAsia" w:ascii="仿宋" w:hAnsi="仿宋" w:eastAsia="仿宋" w:cs="仿宋"/>
                <w:szCs w:val="21"/>
              </w:rPr>
              <w:t>（1）了解餐饮行业相关的政策和法规，能知晓中西结合、产业融合等现代餐饮业新业态、新原料、新技术、新设备等。</w:t>
            </w:r>
          </w:p>
          <w:p>
            <w:pPr>
              <w:adjustRightInd w:val="0"/>
              <w:snapToGrid w:val="0"/>
              <w:ind w:firstLine="420" w:firstLineChars="200"/>
              <w:jc w:val="center"/>
              <w:rPr>
                <w:rFonts w:ascii="仿宋" w:hAnsi="仿宋" w:eastAsia="仿宋" w:cs="仿宋"/>
                <w:szCs w:val="21"/>
              </w:rPr>
            </w:pPr>
            <w:r>
              <w:rPr>
                <w:rFonts w:hint="eastAsia" w:ascii="仿宋" w:hAnsi="仿宋" w:eastAsia="仿宋" w:cs="仿宋"/>
                <w:szCs w:val="21"/>
              </w:rPr>
              <w:t>（2）了解烹饪原料的主要产地、产季和品质特点，具备识别烹饪原料品质的能力；理解烹饪营养与安全基础知识，能根据最新《中国居民膳食指南》及餐饮行业食品安全相关要求，规范地进行烹饪原料选择、加工、运用等操作。</w:t>
            </w:r>
          </w:p>
          <w:p>
            <w:pPr>
              <w:adjustRightInd w:val="0"/>
              <w:snapToGrid w:val="0"/>
              <w:ind w:firstLine="420" w:firstLineChars="200"/>
              <w:jc w:val="center"/>
              <w:rPr>
                <w:rFonts w:ascii="仿宋" w:hAnsi="仿宋" w:eastAsia="仿宋" w:cs="仿宋"/>
                <w:szCs w:val="21"/>
              </w:rPr>
            </w:pPr>
            <w:r>
              <w:rPr>
                <w:rFonts w:hint="eastAsia" w:ascii="仿宋" w:hAnsi="仿宋" w:eastAsia="仿宋" w:cs="仿宋"/>
                <w:szCs w:val="21"/>
              </w:rPr>
              <w:t>（3）掌握烹饪刀工、原料初加工、勺工、预制加工、组配等基础操作的方法与要领，能运用相关技能制作基础拼盘与菜点。</w:t>
            </w:r>
          </w:p>
          <w:p>
            <w:pPr>
              <w:adjustRightInd w:val="0"/>
              <w:snapToGrid w:val="0"/>
              <w:ind w:firstLine="420" w:firstLineChars="200"/>
              <w:jc w:val="center"/>
              <w:rPr>
                <w:rFonts w:ascii="仿宋" w:hAnsi="仿宋" w:eastAsia="仿宋" w:cs="仿宋"/>
                <w:szCs w:val="21"/>
              </w:rPr>
            </w:pPr>
            <w:r>
              <w:rPr>
                <w:rFonts w:hint="eastAsia" w:ascii="仿宋" w:hAnsi="仿宋" w:eastAsia="仿宋" w:cs="仿宋"/>
                <w:szCs w:val="21"/>
              </w:rPr>
              <w:t>（4）了解中西饮食文化知识，理解智能化餐饮发展趋势，能运用厨房质量管理、成本控制与核算、营销策略等知识进行现代厨房运作。</w:t>
            </w:r>
          </w:p>
          <w:p>
            <w:pPr>
              <w:adjustRightInd w:val="0"/>
              <w:snapToGrid w:val="0"/>
              <w:ind w:firstLine="420" w:firstLineChars="200"/>
              <w:jc w:val="center"/>
              <w:rPr>
                <w:rFonts w:ascii="仿宋" w:hAnsi="仿宋" w:eastAsia="仿宋" w:cs="仿宋"/>
                <w:szCs w:val="21"/>
              </w:rPr>
            </w:pPr>
            <w:r>
              <w:rPr>
                <w:rFonts w:hint="eastAsia" w:ascii="仿宋" w:hAnsi="仿宋" w:eastAsia="仿宋" w:cs="仿宋"/>
                <w:szCs w:val="21"/>
              </w:rPr>
              <w:t>（5）爱岗敬业，吃苦耐劳，能适应烹饪岗位的工作环境，养成规范操作和节约资源的习惯，具有强烈的烹饪生产安全与环境保护意识。</w:t>
            </w:r>
          </w:p>
          <w:p>
            <w:pPr>
              <w:adjustRightInd w:val="0"/>
              <w:snapToGrid w:val="0"/>
              <w:jc w:val="center"/>
              <w:rPr>
                <w:rFonts w:ascii="仿宋" w:hAnsi="仿宋" w:eastAsia="仿宋" w:cs="仿宋"/>
                <w:szCs w:val="21"/>
                <w:shd w:val="clear" w:color="auto" w:fill="FFFFFF" w:themeFill="background1"/>
              </w:rPr>
            </w:pPr>
            <w:r>
              <w:rPr>
                <w:rFonts w:hint="eastAsia" w:ascii="仿宋" w:hAnsi="仿宋" w:eastAsia="仿宋" w:cs="仿宋"/>
                <w:szCs w:val="21"/>
                <w:shd w:val="clear" w:color="auto" w:fill="FFFFFF" w:themeFill="background1"/>
              </w:rPr>
              <w:t>2.专业核心能力</w:t>
            </w:r>
          </w:p>
          <w:p>
            <w:pPr>
              <w:adjustRightInd w:val="0"/>
              <w:snapToGrid w:val="0"/>
              <w:ind w:firstLine="420" w:firstLineChars="200"/>
              <w:jc w:val="center"/>
              <w:rPr>
                <w:rFonts w:ascii="仿宋" w:hAnsi="仿宋" w:eastAsia="仿宋" w:cs="仿宋"/>
                <w:szCs w:val="21"/>
                <w:shd w:val="clear" w:color="auto" w:fill="FFFFFF" w:themeFill="background1"/>
              </w:rPr>
            </w:pPr>
            <w:r>
              <w:rPr>
                <w:rFonts w:hint="eastAsia" w:ascii="仿宋" w:hAnsi="仿宋" w:eastAsia="仿宋" w:cs="仿宋"/>
                <w:szCs w:val="21"/>
                <w:shd w:val="clear" w:color="auto" w:fill="FFFFFF" w:themeFill="background1"/>
              </w:rPr>
              <w:t>（1）熟悉西式面点制作的一般工艺流程，理解各工艺环节的作用、原理，掌握各工艺环节的技术要领，掌握常见馅心的制作，能运用中式面点制作技法制作水调面团、膨松面团、油酥面团、米粉面团及其他面团的代表品种。</w:t>
            </w:r>
          </w:p>
          <w:p>
            <w:pPr>
              <w:adjustRightInd w:val="0"/>
              <w:snapToGrid w:val="0"/>
              <w:ind w:firstLine="420" w:firstLineChars="200"/>
              <w:jc w:val="center"/>
              <w:rPr>
                <w:rFonts w:ascii="仿宋" w:hAnsi="仿宋" w:eastAsia="仿宋" w:cs="仿宋"/>
                <w:szCs w:val="21"/>
                <w:shd w:val="clear" w:color="auto" w:fill="FFFFFF" w:themeFill="background1"/>
              </w:rPr>
            </w:pPr>
            <w:r>
              <w:rPr>
                <w:rFonts w:hint="eastAsia" w:ascii="仿宋" w:hAnsi="仿宋" w:eastAsia="仿宋" w:cs="仿宋"/>
                <w:szCs w:val="21"/>
                <w:shd w:val="clear" w:color="auto" w:fill="FFFFFF" w:themeFill="background1"/>
              </w:rPr>
              <w:t>（2）掌握面包制作的一般工艺流程，能将发酵原理运用于面包生产实践，会制作软质、硬质、脆皮、松质等面包类型的代表品种。</w:t>
            </w:r>
          </w:p>
          <w:p>
            <w:pPr>
              <w:adjustRightInd w:val="0"/>
              <w:snapToGrid w:val="0"/>
              <w:ind w:firstLine="420" w:firstLineChars="200"/>
              <w:jc w:val="center"/>
              <w:rPr>
                <w:rFonts w:ascii="仿宋" w:hAnsi="仿宋" w:eastAsia="仿宋" w:cs="仿宋"/>
                <w:szCs w:val="21"/>
                <w:shd w:val="clear" w:color="auto" w:fill="FFFFFF" w:themeFill="background1"/>
              </w:rPr>
            </w:pPr>
            <w:r>
              <w:rPr>
                <w:rFonts w:hint="eastAsia" w:ascii="仿宋" w:hAnsi="仿宋" w:eastAsia="仿宋" w:cs="仿宋"/>
                <w:szCs w:val="21"/>
                <w:shd w:val="clear" w:color="auto" w:fill="FFFFFF" w:themeFill="background1"/>
              </w:rPr>
              <w:t>（3）熟悉西式甜点的分类和一般工艺流程，理解各工艺环节的作用、原理，掌握各工艺环节的技术要领，能将其运用于西式甜点生产实践，会制作西式甜点的蛋糕类、混酥类、清酥类、气鼓类、冷冻类及其他甜点的代表品种。</w:t>
            </w:r>
          </w:p>
          <w:p>
            <w:pPr>
              <w:adjustRightInd w:val="0"/>
              <w:snapToGrid w:val="0"/>
              <w:ind w:left="420" w:leftChars="200"/>
              <w:jc w:val="center"/>
              <w:rPr>
                <w:rFonts w:ascii="仿宋" w:hAnsi="仿宋" w:eastAsia="仿宋" w:cs="仿宋"/>
                <w:szCs w:val="21"/>
                <w:shd w:val="clear" w:color="auto" w:fill="FFFFFF" w:themeFill="background1"/>
              </w:rPr>
            </w:pPr>
            <w:r>
              <w:rPr>
                <w:rFonts w:hint="eastAsia" w:ascii="仿宋" w:hAnsi="仿宋" w:eastAsia="仿宋" w:cs="仿宋"/>
                <w:szCs w:val="21"/>
                <w:shd w:val="clear" w:color="auto" w:fill="FFFFFF" w:themeFill="background1"/>
              </w:rPr>
              <w:t>（4）掌握面点产品创新设计方法，能够学以致用，进行面点产品创新设计。</w:t>
            </w:r>
          </w:p>
        </w:tc>
        <w:tc>
          <w:tcPr>
            <w:tcW w:w="2535" w:type="dxa"/>
            <w:vMerge w:val="restart"/>
            <w:tcBorders>
              <w:top w:val="single" w:color="auto" w:sz="4" w:space="0"/>
              <w:left w:val="single" w:color="auto" w:sz="4" w:space="0"/>
              <w:right w:val="single" w:color="auto" w:sz="4" w:space="0"/>
            </w:tcBorders>
            <w:vAlign w:val="center"/>
          </w:tcPr>
          <w:p>
            <w:pPr>
              <w:pStyle w:val="18"/>
              <w:jc w:val="center"/>
              <w:rPr>
                <w:rFonts w:ascii="仿宋" w:hAnsi="仿宋" w:eastAsia="仿宋" w:cs="仿宋"/>
                <w:color w:val="000000"/>
                <w:szCs w:val="21"/>
              </w:rPr>
            </w:pPr>
            <w:r>
              <w:rPr>
                <w:rFonts w:hint="eastAsia" w:ascii="仿宋" w:hAnsi="仿宋" w:eastAsia="仿宋" w:cs="仿宋"/>
                <w:color w:val="000000"/>
                <w:szCs w:val="21"/>
              </w:rPr>
              <w:t>《烹饪基础技术</w:t>
            </w:r>
            <w:r>
              <w:rPr>
                <w:rFonts w:hint="eastAsia" w:ascii="仿宋" w:hAnsi="仿宋" w:eastAsia="仿宋" w:cs="仿宋"/>
                <w:color w:val="000000"/>
                <w:kern w:val="0"/>
                <w:szCs w:val="21"/>
              </w:rPr>
              <w:t>》</w:t>
            </w:r>
          </w:p>
          <w:p>
            <w:pPr>
              <w:pStyle w:val="18"/>
              <w:jc w:val="center"/>
              <w:rPr>
                <w:rFonts w:ascii="仿宋" w:hAnsi="仿宋" w:eastAsia="仿宋" w:cs="仿宋"/>
                <w:color w:val="000000"/>
                <w:szCs w:val="21"/>
              </w:rPr>
            </w:pPr>
            <w:r>
              <w:rPr>
                <w:rFonts w:hint="eastAsia" w:ascii="仿宋" w:hAnsi="仿宋" w:eastAsia="仿宋" w:cs="仿宋"/>
                <w:color w:val="000000"/>
                <w:szCs w:val="21"/>
              </w:rPr>
              <w:t>《中西烹饪原料</w:t>
            </w:r>
            <w:r>
              <w:rPr>
                <w:rFonts w:hint="eastAsia" w:ascii="仿宋" w:hAnsi="仿宋" w:eastAsia="仿宋" w:cs="仿宋"/>
                <w:color w:val="000000"/>
                <w:kern w:val="0"/>
                <w:szCs w:val="21"/>
              </w:rPr>
              <w:t>》</w:t>
            </w:r>
          </w:p>
          <w:p>
            <w:pPr>
              <w:pStyle w:val="18"/>
              <w:jc w:val="center"/>
              <w:rPr>
                <w:rFonts w:ascii="仿宋" w:hAnsi="仿宋" w:eastAsia="仿宋" w:cs="仿宋"/>
                <w:color w:val="000000"/>
                <w:szCs w:val="21"/>
              </w:rPr>
            </w:pPr>
            <w:r>
              <w:rPr>
                <w:rFonts w:hint="eastAsia" w:ascii="仿宋" w:hAnsi="仿宋" w:eastAsia="仿宋" w:cs="仿宋"/>
                <w:color w:val="000000"/>
                <w:szCs w:val="21"/>
              </w:rPr>
              <w:t>《烹饪营养与安全》</w:t>
            </w:r>
          </w:p>
          <w:p>
            <w:pPr>
              <w:pStyle w:val="18"/>
              <w:jc w:val="center"/>
              <w:rPr>
                <w:rFonts w:ascii="仿宋" w:hAnsi="仿宋" w:eastAsia="仿宋" w:cs="仿宋"/>
                <w:color w:val="000000"/>
                <w:szCs w:val="21"/>
              </w:rPr>
            </w:pPr>
            <w:r>
              <w:rPr>
                <w:rFonts w:hint="eastAsia" w:ascii="仿宋" w:hAnsi="仿宋" w:eastAsia="仿宋" w:cs="仿宋"/>
                <w:color w:val="000000"/>
                <w:szCs w:val="21"/>
              </w:rPr>
              <w:t>《西式面点工艺》</w:t>
            </w:r>
          </w:p>
          <w:p>
            <w:pPr>
              <w:pStyle w:val="18"/>
              <w:jc w:val="center"/>
              <w:rPr>
                <w:rFonts w:ascii="仿宋" w:hAnsi="仿宋" w:eastAsia="仿宋" w:cs="仿宋"/>
                <w:color w:val="000000"/>
                <w:kern w:val="0"/>
                <w:szCs w:val="21"/>
              </w:rPr>
            </w:pPr>
            <w:r>
              <w:rPr>
                <w:rFonts w:hint="eastAsia" w:ascii="仿宋" w:hAnsi="仿宋" w:eastAsia="仿宋" w:cs="仿宋"/>
                <w:color w:val="000000"/>
                <w:szCs w:val="21"/>
              </w:rPr>
              <w:t>《中式面点基础</w:t>
            </w:r>
            <w:r>
              <w:rPr>
                <w:rFonts w:hint="eastAsia" w:ascii="仿宋" w:hAnsi="仿宋" w:eastAsia="仿宋" w:cs="仿宋"/>
                <w:color w:val="000000"/>
                <w:kern w:val="0"/>
                <w:szCs w:val="21"/>
              </w:rPr>
              <w:t>》</w:t>
            </w:r>
          </w:p>
          <w:p>
            <w:pPr>
              <w:pStyle w:val="18"/>
              <w:jc w:val="center"/>
              <w:rPr>
                <w:rFonts w:ascii="仿宋" w:hAnsi="仿宋" w:eastAsia="仿宋" w:cs="仿宋"/>
                <w:color w:val="000000"/>
                <w:kern w:val="0"/>
                <w:szCs w:val="21"/>
              </w:rPr>
            </w:pPr>
            <w:r>
              <w:rPr>
                <w:rFonts w:hint="eastAsia" w:ascii="仿宋" w:hAnsi="仿宋" w:eastAsia="仿宋" w:cs="仿宋"/>
                <w:color w:val="000000"/>
                <w:kern w:val="0"/>
                <w:szCs w:val="21"/>
              </w:rPr>
              <w:t>《面包产品创新设计》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Cs w:val="21"/>
              </w:rPr>
            </w:pPr>
          </w:p>
        </w:tc>
        <w:tc>
          <w:tcPr>
            <w:tcW w:w="1298" w:type="dxa"/>
            <w:vMerge w:val="continue"/>
            <w:tcBorders>
              <w:left w:val="single" w:color="auto" w:sz="4" w:space="0"/>
              <w:right w:val="single" w:color="auto" w:sz="4" w:space="0"/>
            </w:tcBorders>
            <w:vAlign w:val="center"/>
          </w:tcPr>
          <w:p>
            <w:pPr>
              <w:widowControl/>
              <w:jc w:val="center"/>
              <w:rPr>
                <w:rFonts w:ascii="仿宋" w:hAnsi="仿宋" w:eastAsia="仿宋" w:cs="仿宋"/>
                <w:color w:val="000000"/>
                <w:szCs w:val="21"/>
              </w:rPr>
            </w:pPr>
          </w:p>
        </w:tc>
        <w:tc>
          <w:tcPr>
            <w:tcW w:w="2002" w:type="dxa"/>
            <w:tcBorders>
              <w:top w:val="single" w:color="auto" w:sz="4" w:space="0"/>
              <w:left w:val="single" w:color="auto" w:sz="4" w:space="0"/>
              <w:bottom w:val="single" w:color="auto" w:sz="4" w:space="0"/>
              <w:right w:val="single" w:color="auto" w:sz="4" w:space="0"/>
            </w:tcBorders>
            <w:vAlign w:val="center"/>
          </w:tcPr>
          <w:p>
            <w:pPr>
              <w:pStyle w:val="18"/>
              <w:rPr>
                <w:rFonts w:ascii="仿宋" w:hAnsi="仿宋" w:eastAsia="仿宋" w:cs="仿宋"/>
                <w:color w:val="000000"/>
                <w:szCs w:val="21"/>
              </w:rPr>
            </w:pPr>
            <w:r>
              <w:rPr>
                <w:rFonts w:hint="eastAsia" w:ascii="仿宋" w:hAnsi="仿宋" w:eastAsia="仿宋" w:cs="仿宋"/>
                <w:color w:val="000000"/>
                <w:szCs w:val="21"/>
              </w:rPr>
              <w:t>（2）蛋糕师</w:t>
            </w:r>
          </w:p>
        </w:tc>
        <w:tc>
          <w:tcPr>
            <w:tcW w:w="3256"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仿宋" w:hAnsi="仿宋" w:eastAsia="仿宋" w:cs="仿宋"/>
                <w:color w:val="000000"/>
                <w:szCs w:val="21"/>
              </w:rPr>
            </w:pPr>
            <w:r>
              <w:rPr>
                <w:rFonts w:hint="eastAsia" w:ascii="仿宋" w:hAnsi="仿宋" w:eastAsia="仿宋" w:cs="仿宋"/>
                <w:color w:val="000000"/>
                <w:szCs w:val="21"/>
              </w:rPr>
              <w:t>专门负责制作蛋糕，运用裱花技术进行蛋糕装饰。</w:t>
            </w:r>
          </w:p>
        </w:tc>
        <w:tc>
          <w:tcPr>
            <w:tcW w:w="38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Cs w:val="21"/>
              </w:rPr>
            </w:pPr>
          </w:p>
        </w:tc>
        <w:tc>
          <w:tcPr>
            <w:tcW w:w="2535" w:type="dxa"/>
            <w:vMerge w:val="continue"/>
            <w:tcBorders>
              <w:left w:val="single" w:color="auto" w:sz="4" w:space="0"/>
              <w:right w:val="single" w:color="auto" w:sz="4" w:space="0"/>
            </w:tcBorders>
            <w:vAlign w:val="center"/>
          </w:tcPr>
          <w:p>
            <w:pPr>
              <w:widowControl/>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9"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Cs w:val="21"/>
              </w:rPr>
            </w:pPr>
          </w:p>
        </w:tc>
        <w:tc>
          <w:tcPr>
            <w:tcW w:w="1298" w:type="dxa"/>
            <w:vMerge w:val="continue"/>
            <w:tcBorders>
              <w:left w:val="single" w:color="auto" w:sz="4" w:space="0"/>
              <w:right w:val="single" w:color="auto" w:sz="4" w:space="0"/>
            </w:tcBorders>
            <w:vAlign w:val="center"/>
          </w:tcPr>
          <w:p>
            <w:pPr>
              <w:widowControl/>
              <w:jc w:val="center"/>
              <w:rPr>
                <w:rFonts w:ascii="仿宋" w:hAnsi="仿宋" w:eastAsia="仿宋" w:cs="仿宋"/>
                <w:color w:val="000000"/>
                <w:szCs w:val="21"/>
              </w:rPr>
            </w:pPr>
          </w:p>
        </w:tc>
        <w:tc>
          <w:tcPr>
            <w:tcW w:w="2002" w:type="dxa"/>
            <w:tcBorders>
              <w:top w:val="single" w:color="auto" w:sz="4" w:space="0"/>
              <w:left w:val="single" w:color="auto" w:sz="4" w:space="0"/>
              <w:bottom w:val="single" w:color="auto" w:sz="4" w:space="0"/>
              <w:right w:val="single" w:color="auto" w:sz="4" w:space="0"/>
            </w:tcBorders>
            <w:vAlign w:val="center"/>
          </w:tcPr>
          <w:p>
            <w:pPr>
              <w:pStyle w:val="18"/>
              <w:rPr>
                <w:rFonts w:ascii="仿宋" w:hAnsi="仿宋" w:eastAsia="仿宋" w:cs="仿宋"/>
                <w:color w:val="000000"/>
                <w:szCs w:val="21"/>
              </w:rPr>
            </w:pPr>
            <w:r>
              <w:rPr>
                <w:rFonts w:hint="eastAsia" w:ascii="仿宋" w:hAnsi="仿宋" w:eastAsia="仿宋" w:cs="仿宋"/>
                <w:color w:val="000000"/>
                <w:szCs w:val="21"/>
              </w:rPr>
              <w:t>（3）甜品师</w:t>
            </w:r>
          </w:p>
        </w:tc>
        <w:tc>
          <w:tcPr>
            <w:tcW w:w="3256"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仿宋" w:hAnsi="仿宋" w:eastAsia="仿宋" w:cs="仿宋"/>
                <w:color w:val="000000"/>
                <w:szCs w:val="21"/>
              </w:rPr>
            </w:pPr>
            <w:r>
              <w:rPr>
                <w:rFonts w:hint="eastAsia" w:ascii="仿宋" w:hAnsi="仿宋" w:eastAsia="仿宋" w:cs="仿宋"/>
                <w:color w:val="000000"/>
                <w:szCs w:val="21"/>
              </w:rPr>
              <w:t>能制作甜味点心和甜水等西点的甜品师。</w:t>
            </w:r>
          </w:p>
        </w:tc>
        <w:tc>
          <w:tcPr>
            <w:tcW w:w="38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Cs w:val="21"/>
              </w:rPr>
            </w:pPr>
          </w:p>
        </w:tc>
        <w:tc>
          <w:tcPr>
            <w:tcW w:w="2535" w:type="dxa"/>
            <w:vMerge w:val="continue"/>
            <w:tcBorders>
              <w:left w:val="single" w:color="auto" w:sz="4" w:space="0"/>
              <w:right w:val="single" w:color="auto" w:sz="4" w:space="0"/>
            </w:tcBorders>
            <w:vAlign w:val="center"/>
          </w:tcPr>
          <w:p>
            <w:pPr>
              <w:widowControl/>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Cs w:val="21"/>
              </w:rPr>
            </w:pPr>
          </w:p>
        </w:tc>
        <w:tc>
          <w:tcPr>
            <w:tcW w:w="1298" w:type="dxa"/>
            <w:vMerge w:val="continue"/>
            <w:tcBorders>
              <w:left w:val="single" w:color="auto" w:sz="4" w:space="0"/>
              <w:right w:val="single" w:color="auto" w:sz="4" w:space="0"/>
            </w:tcBorders>
            <w:vAlign w:val="center"/>
          </w:tcPr>
          <w:p>
            <w:pPr>
              <w:pStyle w:val="18"/>
              <w:jc w:val="center"/>
              <w:rPr>
                <w:rFonts w:ascii="仿宋" w:hAnsi="仿宋" w:eastAsia="仿宋" w:cs="仿宋"/>
                <w:color w:val="000000"/>
                <w:szCs w:val="21"/>
              </w:rPr>
            </w:pPr>
          </w:p>
        </w:tc>
        <w:tc>
          <w:tcPr>
            <w:tcW w:w="2002" w:type="dxa"/>
            <w:tcBorders>
              <w:top w:val="single" w:color="auto" w:sz="4" w:space="0"/>
              <w:left w:val="single" w:color="auto" w:sz="4" w:space="0"/>
              <w:bottom w:val="single" w:color="auto" w:sz="4" w:space="0"/>
              <w:right w:val="single" w:color="auto" w:sz="4" w:space="0"/>
            </w:tcBorders>
            <w:vAlign w:val="center"/>
          </w:tcPr>
          <w:p>
            <w:pPr>
              <w:pStyle w:val="18"/>
              <w:rPr>
                <w:rFonts w:ascii="仿宋" w:hAnsi="仿宋" w:eastAsia="仿宋" w:cs="仿宋"/>
                <w:color w:val="000000"/>
                <w:szCs w:val="21"/>
              </w:rPr>
            </w:pPr>
            <w:r>
              <w:rPr>
                <w:rFonts w:hint="eastAsia" w:ascii="仿宋" w:hAnsi="仿宋" w:eastAsia="仿宋" w:cs="仿宋"/>
                <w:color w:val="000000"/>
                <w:szCs w:val="21"/>
              </w:rPr>
              <w:t>（4）巧克力师</w:t>
            </w:r>
          </w:p>
        </w:tc>
        <w:tc>
          <w:tcPr>
            <w:tcW w:w="3256"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仿宋" w:hAnsi="仿宋" w:eastAsia="仿宋" w:cs="仿宋"/>
                <w:color w:val="000000"/>
                <w:szCs w:val="21"/>
              </w:rPr>
            </w:pPr>
            <w:r>
              <w:rPr>
                <w:rFonts w:hint="eastAsia" w:ascii="仿宋" w:hAnsi="仿宋" w:eastAsia="仿宋" w:cs="仿宋"/>
                <w:color w:val="000000"/>
                <w:szCs w:val="21"/>
              </w:rPr>
              <w:t>利用巧克力原材料能够制作出各种巧克力成品，并能根据设计样式制作出各种造型。</w:t>
            </w:r>
          </w:p>
        </w:tc>
        <w:tc>
          <w:tcPr>
            <w:tcW w:w="38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Cs w:val="21"/>
              </w:rPr>
            </w:pPr>
          </w:p>
        </w:tc>
        <w:tc>
          <w:tcPr>
            <w:tcW w:w="2535" w:type="dxa"/>
            <w:vMerge w:val="continue"/>
            <w:tcBorders>
              <w:left w:val="single" w:color="auto" w:sz="4" w:space="0"/>
              <w:right w:val="single" w:color="auto" w:sz="4" w:space="0"/>
            </w:tcBorders>
            <w:vAlign w:val="center"/>
          </w:tcPr>
          <w:p>
            <w:pPr>
              <w:pStyle w:val="18"/>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Cs w:val="21"/>
              </w:rPr>
            </w:pPr>
          </w:p>
        </w:tc>
        <w:tc>
          <w:tcPr>
            <w:tcW w:w="1298" w:type="dxa"/>
            <w:vMerge w:val="continue"/>
            <w:tcBorders>
              <w:left w:val="single" w:color="auto" w:sz="4" w:space="0"/>
              <w:right w:val="single" w:color="auto" w:sz="4" w:space="0"/>
            </w:tcBorders>
            <w:vAlign w:val="center"/>
          </w:tcPr>
          <w:p>
            <w:pPr>
              <w:pStyle w:val="18"/>
              <w:jc w:val="center"/>
              <w:rPr>
                <w:rFonts w:ascii="仿宋" w:hAnsi="仿宋" w:eastAsia="仿宋" w:cs="仿宋"/>
                <w:color w:val="000000"/>
                <w:szCs w:val="21"/>
              </w:rPr>
            </w:pPr>
          </w:p>
        </w:tc>
        <w:tc>
          <w:tcPr>
            <w:tcW w:w="2002" w:type="dxa"/>
            <w:tcBorders>
              <w:top w:val="single" w:color="auto" w:sz="4" w:space="0"/>
              <w:left w:val="single" w:color="auto" w:sz="4" w:space="0"/>
              <w:bottom w:val="single" w:color="auto" w:sz="4" w:space="0"/>
              <w:right w:val="single" w:color="auto" w:sz="4" w:space="0"/>
            </w:tcBorders>
            <w:vAlign w:val="center"/>
          </w:tcPr>
          <w:p>
            <w:pPr>
              <w:pStyle w:val="18"/>
              <w:rPr>
                <w:rFonts w:ascii="仿宋" w:hAnsi="仿宋" w:eastAsia="仿宋" w:cs="仿宋"/>
                <w:color w:val="000000"/>
                <w:szCs w:val="21"/>
              </w:rPr>
            </w:pPr>
            <w:r>
              <w:rPr>
                <w:rFonts w:hint="eastAsia" w:ascii="仿宋" w:hAnsi="仿宋" w:eastAsia="仿宋" w:cs="仿宋"/>
                <w:color w:val="000000"/>
                <w:szCs w:val="21"/>
              </w:rPr>
              <w:t>（5)糖艺师</w:t>
            </w:r>
          </w:p>
        </w:tc>
        <w:tc>
          <w:tcPr>
            <w:tcW w:w="3256"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仿宋" w:hAnsi="仿宋" w:eastAsia="仿宋" w:cs="仿宋"/>
                <w:color w:val="000000"/>
                <w:szCs w:val="21"/>
              </w:rPr>
            </w:pPr>
            <w:r>
              <w:rPr>
                <w:rFonts w:hint="eastAsia" w:ascii="仿宋" w:hAnsi="仿宋" w:eastAsia="仿宋" w:cs="仿宋"/>
                <w:color w:val="000000"/>
                <w:szCs w:val="21"/>
              </w:rPr>
              <w:t>能利用砂糖、葡萄糖或饴糖等经过比例配比，熬制、拉糖、吹糖等造型方法加工处理，制作出对观赏性、可食性和艺术性的独立食品或食品装饰插件。</w:t>
            </w:r>
          </w:p>
        </w:tc>
        <w:tc>
          <w:tcPr>
            <w:tcW w:w="38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Cs w:val="21"/>
              </w:rPr>
            </w:pPr>
          </w:p>
        </w:tc>
        <w:tc>
          <w:tcPr>
            <w:tcW w:w="2535" w:type="dxa"/>
            <w:vMerge w:val="continue"/>
            <w:tcBorders>
              <w:left w:val="single" w:color="auto" w:sz="4" w:space="0"/>
              <w:right w:val="single" w:color="auto" w:sz="4" w:space="0"/>
            </w:tcBorders>
            <w:vAlign w:val="center"/>
          </w:tcPr>
          <w:p>
            <w:pPr>
              <w:pStyle w:val="18"/>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2"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Cs w:val="21"/>
              </w:rPr>
            </w:pPr>
          </w:p>
        </w:tc>
        <w:tc>
          <w:tcPr>
            <w:tcW w:w="1298" w:type="dxa"/>
            <w:vMerge w:val="continue"/>
            <w:tcBorders>
              <w:left w:val="single" w:color="auto" w:sz="4" w:space="0"/>
              <w:bottom w:val="nil"/>
              <w:right w:val="single" w:color="auto" w:sz="4" w:space="0"/>
            </w:tcBorders>
            <w:vAlign w:val="center"/>
          </w:tcPr>
          <w:p>
            <w:pPr>
              <w:pStyle w:val="18"/>
              <w:jc w:val="center"/>
              <w:rPr>
                <w:rFonts w:ascii="仿宋" w:hAnsi="仿宋" w:eastAsia="仿宋" w:cs="仿宋"/>
                <w:color w:val="000000"/>
                <w:szCs w:val="21"/>
              </w:rPr>
            </w:pPr>
          </w:p>
        </w:tc>
        <w:tc>
          <w:tcPr>
            <w:tcW w:w="2002" w:type="dxa"/>
            <w:tcBorders>
              <w:top w:val="single" w:color="auto" w:sz="4" w:space="0"/>
              <w:left w:val="single" w:color="auto" w:sz="4" w:space="0"/>
              <w:bottom w:val="single" w:color="auto" w:sz="4" w:space="0"/>
              <w:right w:val="single" w:color="auto" w:sz="4" w:space="0"/>
            </w:tcBorders>
            <w:vAlign w:val="center"/>
          </w:tcPr>
          <w:p>
            <w:pPr>
              <w:pStyle w:val="18"/>
              <w:rPr>
                <w:rFonts w:ascii="仿宋" w:hAnsi="仿宋" w:eastAsia="仿宋" w:cs="仿宋"/>
                <w:color w:val="000000"/>
                <w:szCs w:val="21"/>
              </w:rPr>
            </w:pPr>
            <w:r>
              <w:rPr>
                <w:rFonts w:hint="eastAsia" w:ascii="仿宋" w:hAnsi="仿宋" w:eastAsia="仿宋" w:cs="仿宋"/>
                <w:color w:val="000000"/>
                <w:szCs w:val="21"/>
              </w:rPr>
              <w:t>（6）裱花师</w:t>
            </w:r>
          </w:p>
        </w:tc>
        <w:tc>
          <w:tcPr>
            <w:tcW w:w="3256"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仿宋" w:hAnsi="仿宋" w:eastAsia="仿宋" w:cs="仿宋"/>
                <w:color w:val="000000"/>
                <w:szCs w:val="21"/>
              </w:rPr>
            </w:pPr>
            <w:r>
              <w:rPr>
                <w:rFonts w:hint="eastAsia" w:ascii="仿宋" w:hAnsi="仿宋" w:eastAsia="仿宋" w:cs="仿宋"/>
                <w:color w:val="000000"/>
                <w:szCs w:val="21"/>
              </w:rPr>
              <w:t>能熟悉配料的制作、打  、抹蛋糕、打慕斯、裱花、打水果、巧克力装饰等一系列蛋糕的制作工艺。</w:t>
            </w:r>
          </w:p>
        </w:tc>
        <w:tc>
          <w:tcPr>
            <w:tcW w:w="38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Cs w:val="21"/>
              </w:rPr>
            </w:pPr>
          </w:p>
        </w:tc>
        <w:tc>
          <w:tcPr>
            <w:tcW w:w="2535" w:type="dxa"/>
            <w:vMerge w:val="continue"/>
            <w:tcBorders>
              <w:left w:val="single" w:color="auto" w:sz="4" w:space="0"/>
              <w:bottom w:val="nil"/>
              <w:right w:val="single" w:color="auto" w:sz="4" w:space="0"/>
            </w:tcBorders>
            <w:vAlign w:val="center"/>
          </w:tcPr>
          <w:p>
            <w:pPr>
              <w:pStyle w:val="18"/>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Cs w:val="21"/>
              </w:rPr>
            </w:pPr>
          </w:p>
        </w:tc>
        <w:tc>
          <w:tcPr>
            <w:tcW w:w="1298" w:type="dxa"/>
            <w:vMerge w:val="restart"/>
            <w:tcBorders>
              <w:top w:val="single" w:color="auto" w:sz="4" w:space="0"/>
              <w:left w:val="single" w:color="auto" w:sz="4" w:space="0"/>
              <w:bottom w:val="nil"/>
              <w:right w:val="single" w:color="auto" w:sz="4" w:space="0"/>
            </w:tcBorders>
            <w:vAlign w:val="center"/>
          </w:tcPr>
          <w:p>
            <w:pPr>
              <w:pStyle w:val="18"/>
              <w:jc w:val="center"/>
              <w:rPr>
                <w:rFonts w:ascii="仿宋" w:hAnsi="仿宋" w:eastAsia="仿宋" w:cs="仿宋"/>
                <w:color w:val="000000"/>
                <w:szCs w:val="21"/>
              </w:rPr>
            </w:pPr>
            <w:r>
              <w:rPr>
                <w:rFonts w:hint="eastAsia" w:ascii="仿宋" w:hAnsi="仿宋" w:eastAsia="仿宋" w:cs="仿宋"/>
                <w:color w:val="000000"/>
                <w:szCs w:val="21"/>
              </w:rPr>
              <w:t>西餐后厨</w:t>
            </w:r>
          </w:p>
        </w:tc>
        <w:tc>
          <w:tcPr>
            <w:tcW w:w="2002" w:type="dxa"/>
            <w:tcBorders>
              <w:top w:val="single" w:color="auto" w:sz="4" w:space="0"/>
              <w:left w:val="single" w:color="auto" w:sz="4" w:space="0"/>
              <w:bottom w:val="single" w:color="auto" w:sz="4" w:space="0"/>
              <w:right w:val="single" w:color="auto" w:sz="4" w:space="0"/>
            </w:tcBorders>
            <w:vAlign w:val="center"/>
          </w:tcPr>
          <w:p>
            <w:pPr>
              <w:pStyle w:val="18"/>
              <w:rPr>
                <w:rFonts w:ascii="仿宋" w:hAnsi="仿宋" w:eastAsia="仿宋" w:cs="仿宋"/>
                <w:color w:val="000000"/>
                <w:szCs w:val="21"/>
              </w:rPr>
            </w:pPr>
            <w:r>
              <w:rPr>
                <w:rFonts w:hint="eastAsia" w:ascii="仿宋" w:hAnsi="仿宋" w:eastAsia="仿宋" w:cs="仿宋"/>
                <w:color w:val="000000"/>
                <w:szCs w:val="21"/>
              </w:rPr>
              <w:t>（1）西餐主厨</w:t>
            </w:r>
          </w:p>
        </w:tc>
        <w:tc>
          <w:tcPr>
            <w:tcW w:w="3256"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仿宋" w:hAnsi="仿宋" w:eastAsia="仿宋" w:cs="仿宋"/>
                <w:color w:val="000000"/>
                <w:szCs w:val="21"/>
              </w:rPr>
            </w:pPr>
            <w:r>
              <w:rPr>
                <w:rFonts w:hint="eastAsia" w:ascii="仿宋" w:hAnsi="仿宋" w:eastAsia="仿宋" w:cs="仿宋"/>
                <w:color w:val="000000"/>
                <w:szCs w:val="21"/>
              </w:rPr>
              <w:t>能负责厨房的管理工作，计划菜单、订购食品颜料，指挥和协助后厨烹饪工作。</w:t>
            </w:r>
          </w:p>
        </w:tc>
        <w:tc>
          <w:tcPr>
            <w:tcW w:w="38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Cs w:val="21"/>
              </w:rPr>
            </w:pPr>
          </w:p>
        </w:tc>
        <w:tc>
          <w:tcPr>
            <w:tcW w:w="2535" w:type="dxa"/>
            <w:vMerge w:val="restart"/>
            <w:tcBorders>
              <w:top w:val="single" w:color="auto" w:sz="4" w:space="0"/>
              <w:left w:val="single" w:color="auto" w:sz="4" w:space="0"/>
              <w:bottom w:val="nil"/>
              <w:right w:val="single" w:color="auto" w:sz="4" w:space="0"/>
            </w:tcBorders>
            <w:vAlign w:val="center"/>
          </w:tcPr>
          <w:p>
            <w:pPr>
              <w:pStyle w:val="18"/>
              <w:jc w:val="center"/>
              <w:rPr>
                <w:rFonts w:ascii="仿宋" w:hAnsi="仿宋" w:eastAsia="仿宋" w:cs="仿宋"/>
                <w:color w:val="000000"/>
                <w:szCs w:val="21"/>
              </w:rPr>
            </w:pPr>
            <w:r>
              <w:rPr>
                <w:rFonts w:hint="eastAsia" w:ascii="仿宋" w:hAnsi="仿宋" w:eastAsia="仿宋" w:cs="仿宋"/>
                <w:color w:val="000000"/>
                <w:szCs w:val="21"/>
              </w:rPr>
              <w:t>《烹饪基础技术</w:t>
            </w:r>
            <w:r>
              <w:rPr>
                <w:rFonts w:hint="eastAsia" w:ascii="仿宋" w:hAnsi="仿宋" w:eastAsia="仿宋" w:cs="仿宋"/>
                <w:color w:val="000000"/>
                <w:kern w:val="0"/>
                <w:szCs w:val="21"/>
              </w:rPr>
              <w:t>》</w:t>
            </w:r>
          </w:p>
          <w:p>
            <w:pPr>
              <w:pStyle w:val="18"/>
              <w:jc w:val="center"/>
              <w:rPr>
                <w:rFonts w:ascii="仿宋" w:hAnsi="仿宋" w:eastAsia="仿宋" w:cs="仿宋"/>
                <w:color w:val="000000"/>
                <w:kern w:val="0"/>
                <w:szCs w:val="21"/>
              </w:rPr>
            </w:pPr>
            <w:r>
              <w:rPr>
                <w:rFonts w:hint="eastAsia" w:ascii="仿宋" w:hAnsi="仿宋" w:eastAsia="仿宋" w:cs="仿宋"/>
                <w:color w:val="000000"/>
                <w:szCs w:val="21"/>
              </w:rPr>
              <w:t>《中西烹饪原料</w:t>
            </w:r>
            <w:r>
              <w:rPr>
                <w:rFonts w:hint="eastAsia" w:ascii="仿宋" w:hAnsi="仿宋" w:eastAsia="仿宋" w:cs="仿宋"/>
                <w:color w:val="000000"/>
                <w:kern w:val="0"/>
                <w:szCs w:val="21"/>
              </w:rPr>
              <w:t>》</w:t>
            </w:r>
          </w:p>
          <w:p>
            <w:pPr>
              <w:pStyle w:val="18"/>
              <w:jc w:val="center"/>
              <w:rPr>
                <w:rFonts w:ascii="仿宋" w:hAnsi="仿宋" w:eastAsia="仿宋" w:cs="仿宋"/>
                <w:color w:val="000000"/>
                <w:kern w:val="0"/>
                <w:szCs w:val="21"/>
              </w:rPr>
            </w:pPr>
            <w:r>
              <w:rPr>
                <w:rFonts w:hint="eastAsia" w:ascii="仿宋" w:hAnsi="仿宋" w:eastAsia="仿宋" w:cs="仿宋"/>
                <w:color w:val="000000"/>
                <w:kern w:val="0"/>
                <w:szCs w:val="21"/>
              </w:rPr>
              <w:t>《烹饪营养与安全》</w:t>
            </w:r>
          </w:p>
          <w:p>
            <w:pPr>
              <w:pStyle w:val="18"/>
              <w:jc w:val="center"/>
              <w:rPr>
                <w:rFonts w:ascii="仿宋" w:hAnsi="仿宋" w:eastAsia="仿宋" w:cs="仿宋"/>
                <w:color w:val="000000"/>
                <w:kern w:val="0"/>
                <w:szCs w:val="21"/>
              </w:rPr>
            </w:pPr>
            <w:r>
              <w:rPr>
                <w:rFonts w:hint="eastAsia" w:ascii="仿宋" w:hAnsi="仿宋" w:eastAsia="仿宋" w:cs="仿宋"/>
                <w:color w:val="000000"/>
                <w:szCs w:val="21"/>
              </w:rPr>
              <w:t>《西餐冷菜制作</w:t>
            </w:r>
            <w:r>
              <w:rPr>
                <w:rFonts w:hint="eastAsia" w:ascii="仿宋" w:hAnsi="仿宋" w:eastAsia="仿宋" w:cs="仿宋"/>
                <w:color w:val="000000"/>
                <w:kern w:val="0"/>
                <w:szCs w:val="21"/>
              </w:rPr>
              <w:t>》</w:t>
            </w:r>
          </w:p>
          <w:p>
            <w:pPr>
              <w:pStyle w:val="18"/>
              <w:jc w:val="center"/>
              <w:rPr>
                <w:rFonts w:ascii="仿宋" w:hAnsi="仿宋" w:eastAsia="仿宋" w:cs="仿宋"/>
                <w:color w:val="000000"/>
                <w:kern w:val="0"/>
                <w:szCs w:val="21"/>
              </w:rPr>
            </w:pPr>
            <w:r>
              <w:rPr>
                <w:rFonts w:hint="eastAsia" w:ascii="仿宋" w:hAnsi="仿宋" w:eastAsia="仿宋" w:cs="仿宋"/>
                <w:color w:val="000000"/>
                <w:szCs w:val="21"/>
              </w:rPr>
              <w:t>《西餐热菜制作</w:t>
            </w:r>
            <w:r>
              <w:rPr>
                <w:rFonts w:hint="eastAsia" w:ascii="仿宋" w:hAnsi="仿宋" w:eastAsia="仿宋" w:cs="仿宋"/>
                <w:color w:val="000000"/>
                <w:kern w:val="0"/>
                <w:szCs w:val="21"/>
              </w:rPr>
              <w:t>》</w:t>
            </w:r>
          </w:p>
          <w:p>
            <w:pPr>
              <w:pStyle w:val="18"/>
              <w:jc w:val="center"/>
              <w:rPr>
                <w:rFonts w:ascii="仿宋" w:hAnsi="仿宋" w:eastAsia="仿宋" w:cs="仿宋"/>
                <w:color w:val="000000"/>
                <w:szCs w:val="21"/>
              </w:rPr>
            </w:pPr>
            <w:r>
              <w:rPr>
                <w:rFonts w:hint="eastAsia" w:ascii="仿宋" w:hAnsi="仿宋" w:eastAsia="仿宋" w:cs="仿宋"/>
                <w:color w:val="000000"/>
                <w:szCs w:val="21"/>
              </w:rPr>
              <w:t>《西餐菜品设计与制作》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Cs w:val="21"/>
              </w:rPr>
            </w:pPr>
          </w:p>
        </w:tc>
        <w:tc>
          <w:tcPr>
            <w:tcW w:w="1298" w:type="dxa"/>
            <w:vMerge w:val="continue"/>
            <w:tcBorders>
              <w:left w:val="single" w:color="auto" w:sz="4" w:space="0"/>
              <w:right w:val="single" w:color="auto" w:sz="4" w:space="0"/>
            </w:tcBorders>
            <w:vAlign w:val="center"/>
          </w:tcPr>
          <w:p>
            <w:pPr>
              <w:pStyle w:val="18"/>
              <w:jc w:val="center"/>
              <w:rPr>
                <w:rFonts w:ascii="仿宋" w:hAnsi="仿宋" w:eastAsia="仿宋" w:cs="仿宋"/>
                <w:color w:val="000000"/>
                <w:szCs w:val="21"/>
              </w:rPr>
            </w:pPr>
          </w:p>
        </w:tc>
        <w:tc>
          <w:tcPr>
            <w:tcW w:w="2002" w:type="dxa"/>
            <w:tcBorders>
              <w:top w:val="single" w:color="auto" w:sz="4" w:space="0"/>
              <w:left w:val="single" w:color="auto" w:sz="4" w:space="0"/>
              <w:bottom w:val="single" w:color="auto" w:sz="4" w:space="0"/>
              <w:right w:val="single" w:color="auto" w:sz="4" w:space="0"/>
            </w:tcBorders>
            <w:vAlign w:val="center"/>
          </w:tcPr>
          <w:p>
            <w:pPr>
              <w:pStyle w:val="18"/>
              <w:rPr>
                <w:rFonts w:ascii="仿宋" w:hAnsi="仿宋" w:eastAsia="仿宋" w:cs="仿宋"/>
                <w:color w:val="000000"/>
                <w:szCs w:val="21"/>
              </w:rPr>
            </w:pPr>
            <w:r>
              <w:rPr>
                <w:rFonts w:hint="eastAsia" w:ascii="仿宋" w:hAnsi="仿宋" w:eastAsia="仿宋" w:cs="仿宋"/>
                <w:color w:val="000000"/>
                <w:szCs w:val="21"/>
              </w:rPr>
              <w:t>（2）西餐副主厨</w:t>
            </w:r>
          </w:p>
        </w:tc>
        <w:tc>
          <w:tcPr>
            <w:tcW w:w="3256"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仿宋" w:hAnsi="仿宋" w:eastAsia="仿宋" w:cs="仿宋"/>
                <w:color w:val="000000"/>
                <w:szCs w:val="21"/>
              </w:rPr>
            </w:pPr>
            <w:r>
              <w:rPr>
                <w:rFonts w:hint="eastAsia" w:ascii="仿宋" w:hAnsi="仿宋" w:eastAsia="仿宋" w:cs="仿宋"/>
                <w:color w:val="000000"/>
                <w:szCs w:val="21"/>
              </w:rPr>
              <w:t>能辅助厨房管理工作。</w:t>
            </w:r>
          </w:p>
        </w:tc>
        <w:tc>
          <w:tcPr>
            <w:tcW w:w="38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Cs w:val="21"/>
              </w:rPr>
            </w:pPr>
          </w:p>
        </w:tc>
        <w:tc>
          <w:tcPr>
            <w:tcW w:w="2535" w:type="dxa"/>
            <w:vMerge w:val="continue"/>
            <w:tcBorders>
              <w:left w:val="single" w:color="auto" w:sz="4" w:space="0"/>
              <w:right w:val="single" w:color="auto" w:sz="4" w:space="0"/>
            </w:tcBorders>
            <w:vAlign w:val="center"/>
          </w:tcPr>
          <w:p>
            <w:pPr>
              <w:pStyle w:val="18"/>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9"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Cs w:val="21"/>
              </w:rPr>
            </w:pPr>
          </w:p>
        </w:tc>
        <w:tc>
          <w:tcPr>
            <w:tcW w:w="1298" w:type="dxa"/>
            <w:vMerge w:val="continue"/>
            <w:tcBorders>
              <w:left w:val="single" w:color="auto" w:sz="4" w:space="0"/>
              <w:right w:val="single" w:color="auto" w:sz="4" w:space="0"/>
            </w:tcBorders>
            <w:vAlign w:val="center"/>
          </w:tcPr>
          <w:p>
            <w:pPr>
              <w:pStyle w:val="18"/>
              <w:jc w:val="center"/>
              <w:rPr>
                <w:rFonts w:ascii="仿宋" w:hAnsi="仿宋" w:eastAsia="仿宋" w:cs="仿宋"/>
                <w:color w:val="000000"/>
                <w:szCs w:val="21"/>
              </w:rPr>
            </w:pPr>
          </w:p>
        </w:tc>
        <w:tc>
          <w:tcPr>
            <w:tcW w:w="2002" w:type="dxa"/>
            <w:tcBorders>
              <w:top w:val="single" w:color="auto" w:sz="4" w:space="0"/>
              <w:left w:val="single" w:color="auto" w:sz="4" w:space="0"/>
              <w:bottom w:val="single" w:color="auto" w:sz="4" w:space="0"/>
              <w:right w:val="single" w:color="auto" w:sz="4" w:space="0"/>
            </w:tcBorders>
            <w:vAlign w:val="center"/>
          </w:tcPr>
          <w:p>
            <w:pPr>
              <w:pStyle w:val="18"/>
              <w:rPr>
                <w:rFonts w:ascii="仿宋" w:hAnsi="仿宋" w:eastAsia="仿宋" w:cs="仿宋"/>
                <w:color w:val="000000"/>
                <w:szCs w:val="21"/>
              </w:rPr>
            </w:pPr>
            <w:r>
              <w:rPr>
                <w:rFonts w:hint="eastAsia" w:ascii="仿宋" w:hAnsi="仿宋" w:eastAsia="仿宋" w:cs="仿宋"/>
                <w:color w:val="000000"/>
                <w:szCs w:val="21"/>
              </w:rPr>
              <w:t>（3）西餐厨师</w:t>
            </w:r>
          </w:p>
        </w:tc>
        <w:tc>
          <w:tcPr>
            <w:tcW w:w="3256"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仿宋" w:hAnsi="仿宋" w:eastAsia="仿宋" w:cs="仿宋"/>
                <w:color w:val="000000"/>
                <w:szCs w:val="21"/>
              </w:rPr>
            </w:pPr>
            <w:r>
              <w:rPr>
                <w:rFonts w:hint="eastAsia" w:ascii="仿宋" w:hAnsi="仿宋" w:eastAsia="仿宋" w:cs="仿宋"/>
                <w:color w:val="000000"/>
                <w:szCs w:val="21"/>
              </w:rPr>
              <w:t>能从事主要的日常菜品烹饪工作，拥有熟练的专业技能。</w:t>
            </w:r>
          </w:p>
        </w:tc>
        <w:tc>
          <w:tcPr>
            <w:tcW w:w="38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Cs w:val="21"/>
              </w:rPr>
            </w:pPr>
          </w:p>
        </w:tc>
        <w:tc>
          <w:tcPr>
            <w:tcW w:w="2535" w:type="dxa"/>
            <w:vMerge w:val="continue"/>
            <w:tcBorders>
              <w:left w:val="single" w:color="auto" w:sz="4" w:space="0"/>
              <w:right w:val="single" w:color="auto" w:sz="4" w:space="0"/>
            </w:tcBorders>
            <w:vAlign w:val="center"/>
          </w:tcPr>
          <w:p>
            <w:pPr>
              <w:pStyle w:val="18"/>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Cs w:val="21"/>
              </w:rPr>
            </w:pPr>
          </w:p>
        </w:tc>
        <w:tc>
          <w:tcPr>
            <w:tcW w:w="1298" w:type="dxa"/>
            <w:vMerge w:val="continue"/>
            <w:tcBorders>
              <w:left w:val="single" w:color="auto" w:sz="4" w:space="0"/>
              <w:right w:val="single" w:color="auto" w:sz="4" w:space="0"/>
            </w:tcBorders>
            <w:vAlign w:val="center"/>
          </w:tcPr>
          <w:p>
            <w:pPr>
              <w:pStyle w:val="18"/>
              <w:jc w:val="center"/>
              <w:rPr>
                <w:rFonts w:ascii="仿宋" w:hAnsi="仿宋" w:eastAsia="仿宋" w:cs="仿宋"/>
                <w:color w:val="000000"/>
                <w:szCs w:val="21"/>
              </w:rPr>
            </w:pPr>
          </w:p>
        </w:tc>
        <w:tc>
          <w:tcPr>
            <w:tcW w:w="2002" w:type="dxa"/>
            <w:tcBorders>
              <w:top w:val="single" w:color="auto" w:sz="4" w:space="0"/>
              <w:left w:val="single" w:color="auto" w:sz="4" w:space="0"/>
              <w:bottom w:val="single" w:color="auto" w:sz="4" w:space="0"/>
              <w:right w:val="single" w:color="auto" w:sz="4" w:space="0"/>
            </w:tcBorders>
            <w:vAlign w:val="center"/>
          </w:tcPr>
          <w:p>
            <w:pPr>
              <w:pStyle w:val="18"/>
              <w:rPr>
                <w:rFonts w:ascii="仿宋" w:hAnsi="仿宋" w:eastAsia="仿宋" w:cs="仿宋"/>
                <w:color w:val="000000"/>
                <w:szCs w:val="21"/>
              </w:rPr>
            </w:pPr>
            <w:r>
              <w:rPr>
                <w:rFonts w:hint="eastAsia" w:ascii="仿宋" w:hAnsi="仿宋" w:eastAsia="仿宋" w:cs="仿宋"/>
                <w:color w:val="000000"/>
                <w:szCs w:val="21"/>
              </w:rPr>
              <w:t>（4）沙司厨师</w:t>
            </w:r>
          </w:p>
        </w:tc>
        <w:tc>
          <w:tcPr>
            <w:tcW w:w="3256"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仿宋" w:hAnsi="仿宋" w:eastAsia="仿宋" w:cs="仿宋"/>
                <w:color w:val="000000"/>
                <w:szCs w:val="21"/>
              </w:rPr>
            </w:pPr>
            <w:r>
              <w:rPr>
                <w:rFonts w:hint="eastAsia" w:ascii="仿宋" w:hAnsi="仿宋" w:eastAsia="仿宋" w:cs="仿宋"/>
                <w:color w:val="000000"/>
                <w:szCs w:val="21"/>
              </w:rPr>
              <w:t>能制作厨房所需要的各种基础汤、基础上沙司。</w:t>
            </w:r>
          </w:p>
        </w:tc>
        <w:tc>
          <w:tcPr>
            <w:tcW w:w="38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Cs w:val="21"/>
              </w:rPr>
            </w:pPr>
          </w:p>
        </w:tc>
        <w:tc>
          <w:tcPr>
            <w:tcW w:w="2535" w:type="dxa"/>
            <w:vMerge w:val="continue"/>
            <w:tcBorders>
              <w:left w:val="single" w:color="auto" w:sz="4" w:space="0"/>
              <w:right w:val="single" w:color="auto" w:sz="4" w:space="0"/>
            </w:tcBorders>
            <w:vAlign w:val="center"/>
          </w:tcPr>
          <w:p>
            <w:pPr>
              <w:pStyle w:val="18"/>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Cs w:val="21"/>
              </w:rPr>
            </w:pPr>
          </w:p>
        </w:tc>
        <w:tc>
          <w:tcPr>
            <w:tcW w:w="1298" w:type="dxa"/>
            <w:vMerge w:val="continue"/>
            <w:tcBorders>
              <w:left w:val="single" w:color="auto" w:sz="4" w:space="0"/>
              <w:right w:val="single" w:color="auto" w:sz="4" w:space="0"/>
            </w:tcBorders>
            <w:vAlign w:val="center"/>
          </w:tcPr>
          <w:p>
            <w:pPr>
              <w:pStyle w:val="18"/>
              <w:jc w:val="center"/>
              <w:rPr>
                <w:rFonts w:ascii="仿宋" w:hAnsi="仿宋" w:eastAsia="仿宋" w:cs="仿宋"/>
                <w:color w:val="000000"/>
                <w:szCs w:val="21"/>
              </w:rPr>
            </w:pPr>
          </w:p>
        </w:tc>
        <w:tc>
          <w:tcPr>
            <w:tcW w:w="2002" w:type="dxa"/>
            <w:tcBorders>
              <w:top w:val="single" w:color="auto" w:sz="4" w:space="0"/>
              <w:left w:val="single" w:color="auto" w:sz="4" w:space="0"/>
              <w:bottom w:val="single" w:color="auto" w:sz="4" w:space="0"/>
              <w:right w:val="single" w:color="auto" w:sz="4" w:space="0"/>
            </w:tcBorders>
            <w:vAlign w:val="center"/>
          </w:tcPr>
          <w:p>
            <w:pPr>
              <w:pStyle w:val="18"/>
              <w:rPr>
                <w:rFonts w:ascii="仿宋" w:hAnsi="仿宋" w:eastAsia="仿宋" w:cs="仿宋"/>
                <w:color w:val="000000"/>
                <w:szCs w:val="21"/>
              </w:rPr>
            </w:pPr>
            <w:r>
              <w:rPr>
                <w:rFonts w:hint="eastAsia" w:ascii="仿宋" w:hAnsi="仿宋" w:eastAsia="仿宋" w:cs="仿宋"/>
                <w:color w:val="000000"/>
                <w:szCs w:val="21"/>
              </w:rPr>
              <w:t>（5）汤菜厨师</w:t>
            </w:r>
          </w:p>
        </w:tc>
        <w:tc>
          <w:tcPr>
            <w:tcW w:w="3256"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仿宋" w:hAnsi="仿宋" w:eastAsia="仿宋" w:cs="仿宋"/>
                <w:color w:val="000000"/>
                <w:szCs w:val="21"/>
              </w:rPr>
            </w:pPr>
            <w:r>
              <w:rPr>
                <w:rFonts w:hint="eastAsia" w:ascii="仿宋" w:hAnsi="仿宋" w:eastAsia="仿宋" w:cs="仿宋"/>
                <w:color w:val="000000"/>
                <w:szCs w:val="21"/>
              </w:rPr>
              <w:t>能制作各种奶油汤、清汤、肉羹、蔬菜汤等汤菜菜肴的制作。</w:t>
            </w:r>
          </w:p>
        </w:tc>
        <w:tc>
          <w:tcPr>
            <w:tcW w:w="38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Cs w:val="21"/>
              </w:rPr>
            </w:pPr>
          </w:p>
        </w:tc>
        <w:tc>
          <w:tcPr>
            <w:tcW w:w="2535" w:type="dxa"/>
            <w:vMerge w:val="continue"/>
            <w:tcBorders>
              <w:left w:val="single" w:color="auto" w:sz="4" w:space="0"/>
              <w:right w:val="single" w:color="auto" w:sz="4" w:space="0"/>
            </w:tcBorders>
            <w:vAlign w:val="center"/>
          </w:tcPr>
          <w:p>
            <w:pPr>
              <w:pStyle w:val="18"/>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Cs w:val="21"/>
              </w:rPr>
            </w:pPr>
          </w:p>
        </w:tc>
        <w:tc>
          <w:tcPr>
            <w:tcW w:w="1298" w:type="dxa"/>
            <w:vMerge w:val="continue"/>
            <w:tcBorders>
              <w:top w:val="single" w:color="auto" w:sz="4" w:space="0"/>
              <w:left w:val="single" w:color="auto" w:sz="4" w:space="0"/>
              <w:bottom w:val="nil"/>
              <w:right w:val="single" w:color="auto" w:sz="4" w:space="0"/>
            </w:tcBorders>
            <w:vAlign w:val="center"/>
          </w:tcPr>
          <w:p>
            <w:pPr>
              <w:widowControl/>
              <w:jc w:val="center"/>
              <w:rPr>
                <w:rFonts w:ascii="仿宋" w:hAnsi="仿宋" w:eastAsia="仿宋" w:cs="仿宋"/>
                <w:color w:val="000000"/>
                <w:szCs w:val="21"/>
              </w:rPr>
            </w:pPr>
          </w:p>
        </w:tc>
        <w:tc>
          <w:tcPr>
            <w:tcW w:w="2002" w:type="dxa"/>
            <w:tcBorders>
              <w:top w:val="single" w:color="auto" w:sz="4" w:space="0"/>
              <w:left w:val="single" w:color="auto" w:sz="4" w:space="0"/>
              <w:bottom w:val="single" w:color="auto" w:sz="4" w:space="0"/>
              <w:right w:val="single" w:color="auto" w:sz="4" w:space="0"/>
            </w:tcBorders>
            <w:vAlign w:val="center"/>
          </w:tcPr>
          <w:p>
            <w:pPr>
              <w:pStyle w:val="18"/>
              <w:rPr>
                <w:rFonts w:ascii="仿宋" w:hAnsi="仿宋" w:eastAsia="仿宋" w:cs="仿宋"/>
                <w:color w:val="000000"/>
                <w:szCs w:val="21"/>
              </w:rPr>
            </w:pPr>
            <w:r>
              <w:rPr>
                <w:rFonts w:hint="eastAsia" w:ascii="仿宋" w:hAnsi="仿宋" w:eastAsia="仿宋" w:cs="仿宋"/>
                <w:color w:val="000000"/>
                <w:szCs w:val="21"/>
              </w:rPr>
              <w:t>（6）铁扒厨师</w:t>
            </w:r>
          </w:p>
        </w:tc>
        <w:tc>
          <w:tcPr>
            <w:tcW w:w="3256"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仿宋" w:hAnsi="仿宋" w:eastAsia="仿宋" w:cs="仿宋"/>
                <w:color w:val="000000"/>
                <w:szCs w:val="21"/>
              </w:rPr>
            </w:pPr>
            <w:r>
              <w:rPr>
                <w:rFonts w:hint="eastAsia" w:ascii="仿宋" w:hAnsi="仿宋" w:eastAsia="仿宋" w:cs="仿宋"/>
                <w:color w:val="000000"/>
                <w:szCs w:val="21"/>
              </w:rPr>
              <w:t>能制作烤、扒、串烧等菜肴。</w:t>
            </w:r>
          </w:p>
        </w:tc>
        <w:tc>
          <w:tcPr>
            <w:tcW w:w="38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Cs w:val="21"/>
              </w:rPr>
            </w:pPr>
          </w:p>
        </w:tc>
        <w:tc>
          <w:tcPr>
            <w:tcW w:w="2535" w:type="dxa"/>
            <w:vMerge w:val="continue"/>
            <w:tcBorders>
              <w:top w:val="single" w:color="auto" w:sz="4" w:space="0"/>
              <w:left w:val="single" w:color="auto" w:sz="4" w:space="0"/>
              <w:bottom w:val="nil"/>
              <w:right w:val="single" w:color="auto" w:sz="4" w:space="0"/>
            </w:tcBorders>
            <w:vAlign w:val="center"/>
          </w:tcPr>
          <w:p>
            <w:pPr>
              <w:widowControl/>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9"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Cs w:val="21"/>
              </w:rPr>
            </w:pPr>
          </w:p>
        </w:tc>
        <w:tc>
          <w:tcPr>
            <w:tcW w:w="1298" w:type="dxa"/>
            <w:vMerge w:val="restart"/>
            <w:tcBorders>
              <w:top w:val="single" w:color="auto" w:sz="4" w:space="0"/>
              <w:left w:val="single" w:color="auto" w:sz="4" w:space="0"/>
              <w:right w:val="single" w:color="auto" w:sz="4" w:space="0"/>
            </w:tcBorders>
            <w:vAlign w:val="center"/>
          </w:tcPr>
          <w:p>
            <w:pPr>
              <w:pStyle w:val="18"/>
              <w:jc w:val="center"/>
              <w:rPr>
                <w:rFonts w:ascii="仿宋" w:hAnsi="仿宋" w:eastAsia="仿宋" w:cs="仿宋"/>
                <w:color w:val="000000"/>
                <w:szCs w:val="21"/>
              </w:rPr>
            </w:pPr>
            <w:r>
              <w:rPr>
                <w:rFonts w:hint="eastAsia" w:ascii="仿宋" w:hAnsi="仿宋" w:eastAsia="仿宋" w:cs="仿宋"/>
                <w:color w:val="000000"/>
                <w:szCs w:val="21"/>
              </w:rPr>
              <w:t>西餐厅</w:t>
            </w:r>
          </w:p>
        </w:tc>
        <w:tc>
          <w:tcPr>
            <w:tcW w:w="2002" w:type="dxa"/>
            <w:tcBorders>
              <w:top w:val="single" w:color="auto" w:sz="4" w:space="0"/>
              <w:left w:val="single" w:color="auto" w:sz="4" w:space="0"/>
              <w:bottom w:val="single" w:color="auto" w:sz="4" w:space="0"/>
              <w:right w:val="single" w:color="auto" w:sz="4" w:space="0"/>
            </w:tcBorders>
            <w:vAlign w:val="center"/>
          </w:tcPr>
          <w:p>
            <w:pPr>
              <w:pStyle w:val="18"/>
              <w:rPr>
                <w:rFonts w:ascii="仿宋" w:hAnsi="仿宋" w:eastAsia="仿宋" w:cs="仿宋"/>
                <w:color w:val="000000"/>
                <w:szCs w:val="21"/>
              </w:rPr>
            </w:pPr>
            <w:r>
              <w:rPr>
                <w:rFonts w:hint="eastAsia" w:ascii="仿宋" w:hAnsi="仿宋" w:eastAsia="仿宋" w:cs="仿宋"/>
                <w:color w:val="000000"/>
                <w:szCs w:val="21"/>
              </w:rPr>
              <w:t>（1）西餐部经理</w:t>
            </w:r>
          </w:p>
        </w:tc>
        <w:tc>
          <w:tcPr>
            <w:tcW w:w="3256"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仿宋" w:hAnsi="仿宋" w:eastAsia="仿宋" w:cs="仿宋"/>
                <w:color w:val="000000"/>
                <w:szCs w:val="21"/>
              </w:rPr>
            </w:pPr>
            <w:r>
              <w:rPr>
                <w:rFonts w:hint="eastAsia" w:ascii="仿宋" w:hAnsi="仿宋" w:eastAsia="仿宋" w:cs="仿宋"/>
                <w:color w:val="000000"/>
                <w:szCs w:val="21"/>
              </w:rPr>
              <w:t>能负责西餐部的一切事项，带领下属积极落实各个时期的任务。</w:t>
            </w:r>
          </w:p>
        </w:tc>
        <w:tc>
          <w:tcPr>
            <w:tcW w:w="38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Cs w:val="21"/>
              </w:rPr>
            </w:pPr>
          </w:p>
        </w:tc>
        <w:tc>
          <w:tcPr>
            <w:tcW w:w="2535" w:type="dxa"/>
            <w:vMerge w:val="restart"/>
            <w:tcBorders>
              <w:top w:val="single" w:color="auto" w:sz="4" w:space="0"/>
              <w:left w:val="single" w:color="auto" w:sz="4" w:space="0"/>
              <w:right w:val="single" w:color="auto" w:sz="4" w:space="0"/>
            </w:tcBorders>
            <w:vAlign w:val="center"/>
          </w:tcPr>
          <w:p>
            <w:pPr>
              <w:pStyle w:val="18"/>
              <w:jc w:val="center"/>
              <w:rPr>
                <w:rFonts w:ascii="仿宋" w:hAnsi="仿宋" w:eastAsia="仿宋" w:cs="仿宋"/>
                <w:color w:val="000000"/>
                <w:kern w:val="0"/>
                <w:szCs w:val="21"/>
              </w:rPr>
            </w:pPr>
            <w:r>
              <w:rPr>
                <w:rFonts w:hint="eastAsia" w:ascii="仿宋" w:hAnsi="仿宋" w:eastAsia="仿宋" w:cs="仿宋"/>
                <w:color w:val="000000"/>
                <w:szCs w:val="21"/>
              </w:rPr>
              <w:t>《烹饪专业入门</w:t>
            </w:r>
            <w:r>
              <w:rPr>
                <w:rFonts w:hint="eastAsia" w:ascii="仿宋" w:hAnsi="仿宋" w:eastAsia="仿宋" w:cs="仿宋"/>
                <w:color w:val="000000"/>
                <w:kern w:val="0"/>
                <w:szCs w:val="21"/>
              </w:rPr>
              <w:t>》</w:t>
            </w:r>
          </w:p>
          <w:p>
            <w:pPr>
              <w:pStyle w:val="18"/>
              <w:jc w:val="center"/>
              <w:rPr>
                <w:rFonts w:ascii="仿宋" w:hAnsi="仿宋" w:eastAsia="仿宋" w:cs="仿宋"/>
                <w:color w:val="000000"/>
                <w:kern w:val="0"/>
                <w:szCs w:val="21"/>
              </w:rPr>
            </w:pPr>
            <w:r>
              <w:rPr>
                <w:rFonts w:hint="eastAsia" w:ascii="仿宋" w:hAnsi="仿宋" w:eastAsia="仿宋" w:cs="仿宋"/>
                <w:color w:val="000000"/>
                <w:kern w:val="0"/>
                <w:szCs w:val="21"/>
              </w:rPr>
              <w:t>《烹饪营养与安全》</w:t>
            </w:r>
          </w:p>
          <w:p>
            <w:pPr>
              <w:pStyle w:val="18"/>
              <w:jc w:val="center"/>
              <w:rPr>
                <w:rFonts w:ascii="仿宋" w:hAnsi="仿宋" w:eastAsia="仿宋" w:cs="仿宋"/>
                <w:color w:val="000000"/>
                <w:szCs w:val="21"/>
              </w:rPr>
            </w:pPr>
            <w:r>
              <w:rPr>
                <w:rFonts w:hint="eastAsia" w:ascii="仿宋" w:hAnsi="仿宋" w:eastAsia="仿宋" w:cs="仿宋"/>
                <w:color w:val="000000"/>
                <w:szCs w:val="21"/>
              </w:rPr>
              <w:t>《现代厨房管理》</w:t>
            </w:r>
          </w:p>
          <w:p>
            <w:pPr>
              <w:pStyle w:val="18"/>
              <w:jc w:val="center"/>
              <w:rPr>
                <w:rFonts w:ascii="仿宋" w:hAnsi="仿宋" w:eastAsia="仿宋" w:cs="仿宋"/>
                <w:color w:val="000000"/>
                <w:szCs w:val="21"/>
              </w:rPr>
            </w:pPr>
            <w:r>
              <w:rPr>
                <w:rFonts w:hint="eastAsia" w:ascii="仿宋" w:hAnsi="仿宋" w:eastAsia="仿宋" w:cs="仿宋"/>
                <w:color w:val="000000"/>
                <w:szCs w:val="21"/>
              </w:rPr>
              <w:t>《烹饪职业素养与职业指导》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4"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Cs w:val="21"/>
              </w:rPr>
            </w:pPr>
          </w:p>
        </w:tc>
        <w:tc>
          <w:tcPr>
            <w:tcW w:w="1298" w:type="dxa"/>
            <w:vMerge w:val="continue"/>
            <w:tcBorders>
              <w:left w:val="single" w:color="auto" w:sz="4" w:space="0"/>
              <w:right w:val="single" w:color="auto" w:sz="4" w:space="0"/>
            </w:tcBorders>
            <w:vAlign w:val="center"/>
          </w:tcPr>
          <w:p>
            <w:pPr>
              <w:widowControl/>
              <w:jc w:val="center"/>
              <w:rPr>
                <w:rFonts w:ascii="仿宋" w:hAnsi="仿宋" w:eastAsia="仿宋" w:cs="仿宋"/>
                <w:color w:val="000000"/>
                <w:szCs w:val="21"/>
              </w:rPr>
            </w:pPr>
          </w:p>
        </w:tc>
        <w:tc>
          <w:tcPr>
            <w:tcW w:w="2002"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仿宋" w:hAnsi="仿宋" w:eastAsia="仿宋" w:cs="仿宋"/>
                <w:color w:val="000000"/>
                <w:szCs w:val="21"/>
              </w:rPr>
            </w:pPr>
            <w:r>
              <w:rPr>
                <w:rFonts w:hint="eastAsia" w:ascii="仿宋" w:hAnsi="仿宋" w:eastAsia="仿宋" w:cs="仿宋"/>
                <w:color w:val="000000"/>
                <w:szCs w:val="21"/>
              </w:rPr>
              <w:t>（2）西餐楼面领班</w:t>
            </w:r>
          </w:p>
        </w:tc>
        <w:tc>
          <w:tcPr>
            <w:tcW w:w="3256"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仿宋" w:hAnsi="仿宋" w:eastAsia="仿宋" w:cs="仿宋"/>
                <w:color w:val="000000"/>
                <w:szCs w:val="21"/>
              </w:rPr>
            </w:pPr>
            <w:r>
              <w:rPr>
                <w:rFonts w:hint="eastAsia" w:ascii="仿宋" w:hAnsi="仿宋" w:eastAsia="仿宋" w:cs="仿宋"/>
                <w:color w:val="000000"/>
                <w:szCs w:val="21"/>
              </w:rPr>
              <w:t>能抓好下属培训工作，提高服务员的基础服务水平。</w:t>
            </w:r>
          </w:p>
        </w:tc>
        <w:tc>
          <w:tcPr>
            <w:tcW w:w="38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Cs w:val="21"/>
              </w:rPr>
            </w:pPr>
          </w:p>
        </w:tc>
        <w:tc>
          <w:tcPr>
            <w:tcW w:w="2535" w:type="dxa"/>
            <w:vMerge w:val="continue"/>
            <w:tcBorders>
              <w:left w:val="single" w:color="auto" w:sz="4" w:space="0"/>
              <w:right w:val="single" w:color="auto" w:sz="4" w:space="0"/>
            </w:tcBorders>
            <w:vAlign w:val="center"/>
          </w:tcPr>
          <w:p>
            <w:pPr>
              <w:widowControl/>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Cs w:val="21"/>
              </w:rPr>
            </w:pPr>
          </w:p>
        </w:tc>
        <w:tc>
          <w:tcPr>
            <w:tcW w:w="1298" w:type="dxa"/>
            <w:vMerge w:val="continue"/>
            <w:tcBorders>
              <w:left w:val="single" w:color="auto" w:sz="4" w:space="0"/>
              <w:right w:val="single" w:color="auto" w:sz="4" w:space="0"/>
            </w:tcBorders>
            <w:vAlign w:val="center"/>
          </w:tcPr>
          <w:p>
            <w:pPr>
              <w:widowControl/>
              <w:jc w:val="center"/>
              <w:rPr>
                <w:rFonts w:ascii="仿宋" w:hAnsi="仿宋" w:eastAsia="仿宋" w:cs="仿宋"/>
                <w:color w:val="000000"/>
                <w:szCs w:val="21"/>
              </w:rPr>
            </w:pPr>
          </w:p>
        </w:tc>
        <w:tc>
          <w:tcPr>
            <w:tcW w:w="2002"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仿宋" w:hAnsi="仿宋" w:eastAsia="仿宋" w:cs="仿宋"/>
                <w:color w:val="000000"/>
                <w:szCs w:val="21"/>
              </w:rPr>
            </w:pPr>
            <w:r>
              <w:rPr>
                <w:rFonts w:hint="eastAsia" w:ascii="仿宋" w:hAnsi="仿宋" w:eastAsia="仿宋" w:cs="仿宋"/>
                <w:color w:val="000000"/>
                <w:szCs w:val="21"/>
              </w:rPr>
              <w:t>（3）西餐部服务员</w:t>
            </w:r>
          </w:p>
        </w:tc>
        <w:tc>
          <w:tcPr>
            <w:tcW w:w="3256"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仿宋" w:hAnsi="仿宋" w:eastAsia="仿宋" w:cs="仿宋"/>
                <w:color w:val="000000"/>
                <w:szCs w:val="21"/>
              </w:rPr>
            </w:pPr>
            <w:r>
              <w:rPr>
                <w:rFonts w:hint="eastAsia" w:ascii="仿宋" w:hAnsi="仿宋" w:eastAsia="仿宋" w:cs="仿宋"/>
                <w:color w:val="000000"/>
                <w:szCs w:val="21"/>
              </w:rPr>
              <w:t>熟悉菜单，酒水牌，会写单、正确摆位等。</w:t>
            </w:r>
          </w:p>
        </w:tc>
        <w:tc>
          <w:tcPr>
            <w:tcW w:w="38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Cs w:val="21"/>
              </w:rPr>
            </w:pPr>
          </w:p>
        </w:tc>
        <w:tc>
          <w:tcPr>
            <w:tcW w:w="2535" w:type="dxa"/>
            <w:vMerge w:val="continue"/>
            <w:tcBorders>
              <w:left w:val="single" w:color="auto" w:sz="4" w:space="0"/>
              <w:right w:val="single" w:color="auto" w:sz="4" w:space="0"/>
            </w:tcBorders>
            <w:vAlign w:val="center"/>
          </w:tcPr>
          <w:p>
            <w:pPr>
              <w:widowControl/>
              <w:jc w:val="center"/>
              <w:rPr>
                <w:rFonts w:ascii="仿宋" w:hAnsi="仿宋" w:eastAsia="仿宋" w:cs="仿宋"/>
                <w:color w:val="000000"/>
                <w:szCs w:val="21"/>
              </w:rPr>
            </w:pPr>
          </w:p>
        </w:tc>
      </w:tr>
    </w:tbl>
    <w:p>
      <w:pPr>
        <w:rPr>
          <w:rFonts w:ascii="仿宋" w:hAnsi="仿宋" w:eastAsia="仿宋" w:cs="仿宋"/>
          <w:szCs w:val="21"/>
        </w:rPr>
      </w:pP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625297"/>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FKJQzAgAAY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WFKJQzAgAAYwQAAA4AAAAAAAAAAQAgAAAAHwEAAGRycy9lMm9Eb2MueG1sUEsF&#10;BgAAAAAGAAYAWQEAAMQFA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6</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2"/>
      </w:rPr>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tv3szAgAAYw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ctv3szAgAAYwQAAA4AAAAAAAAAAQAgAAAAHwEAAGRycy9lMm9Eb2MueG1sUEsF&#10;BgAAAAAGAAYAWQEAAMQFAAAAAA==&#10;">
          <v:path/>
          <v:fill on="f" focussize="0,0"/>
          <v:stroke on="f" weight="0.5pt" joinstyle="miter"/>
          <v:imagedata o:title=""/>
          <o:lock v:ext="edit"/>
          <v:textbox inset="0mm,0mm,0mm,0mm" style="mso-fit-shape-to-text:t;">
            <w:txbxContent>
              <w:p>
                <w:pPr>
                  <w:pStyle w:val="5"/>
                </w:pPr>
                <w:r>
                  <w:rPr>
                    <w:rFonts w:cs="宋体"/>
                    <w:szCs w:val="21"/>
                  </w:rPr>
                  <w:fldChar w:fldCharType="begin"/>
                </w:r>
                <w:r>
                  <w:rPr>
                    <w:rFonts w:cs="宋体"/>
                    <w:szCs w:val="21"/>
                  </w:rPr>
                  <w:instrText xml:space="preserve"> PAGE  \* MERGEFORMAT </w:instrText>
                </w:r>
                <w:r>
                  <w:rPr>
                    <w:rFonts w:cs="宋体"/>
                    <w:szCs w:val="21"/>
                  </w:rPr>
                  <w:fldChar w:fldCharType="separate"/>
                </w:r>
                <w:r>
                  <w:rPr>
                    <w:rFonts w:cs="宋体"/>
                    <w:szCs w:val="21"/>
                  </w:rPr>
                  <w:t>7</w:t>
                </w:r>
                <w:r>
                  <w:rPr>
                    <w:rFonts w:cs="宋体"/>
                    <w:szCs w:val="21"/>
                  </w:rPr>
                  <w:fldChar w:fldCharType="end"/>
                </w:r>
              </w:p>
            </w:txbxContent>
          </v:textbox>
        </v:shape>
      </w:pict>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AF1E60"/>
    <w:multiLevelType w:val="singleLevel"/>
    <w:tmpl w:val="D0AF1E60"/>
    <w:lvl w:ilvl="0" w:tentative="0">
      <w:start w:val="1"/>
      <w:numFmt w:val="decimal"/>
      <w:suff w:val="nothing"/>
      <w:lvlText w:val="（%1）"/>
      <w:lvlJc w:val="left"/>
    </w:lvl>
  </w:abstractNum>
  <w:abstractNum w:abstractNumId="1">
    <w:nsid w:val="FD11B868"/>
    <w:multiLevelType w:val="singleLevel"/>
    <w:tmpl w:val="FD11B868"/>
    <w:lvl w:ilvl="0" w:tentative="0">
      <w:start w:val="3"/>
      <w:numFmt w:val="chineseCounting"/>
      <w:suff w:val="nothing"/>
      <w:lvlText w:val="%1、"/>
      <w:lvlJc w:val="left"/>
      <w:rPr>
        <w:rFonts w:hint="eastAsia"/>
      </w:rPr>
    </w:lvl>
  </w:abstractNum>
  <w:abstractNum w:abstractNumId="2">
    <w:nsid w:val="06CDDF18"/>
    <w:multiLevelType w:val="singleLevel"/>
    <w:tmpl w:val="06CDDF18"/>
    <w:lvl w:ilvl="0" w:tentative="0">
      <w:start w:val="11"/>
      <w:numFmt w:val="chineseCounting"/>
      <w:suff w:val="nothing"/>
      <w:lvlText w:val="%1、"/>
      <w:lvlJc w:val="left"/>
      <w:rPr>
        <w:rFonts w:hint="eastAsia"/>
      </w:rPr>
    </w:lvl>
  </w:abstractNum>
  <w:abstractNum w:abstractNumId="3">
    <w:nsid w:val="50CD0419"/>
    <w:multiLevelType w:val="singleLevel"/>
    <w:tmpl w:val="50CD0419"/>
    <w:lvl w:ilvl="0" w:tentative="0">
      <w:start w:val="1"/>
      <w:numFmt w:val="decimal"/>
      <w:suff w:val="nothing"/>
      <w:lvlText w:val="（%1）"/>
      <w:lvlJc w:val="left"/>
    </w:lvl>
  </w:abstractNum>
  <w:abstractNum w:abstractNumId="4">
    <w:nsid w:val="752AD3C1"/>
    <w:multiLevelType w:val="singleLevel"/>
    <w:tmpl w:val="752AD3C1"/>
    <w:lvl w:ilvl="0" w:tentative="0">
      <w:start w:val="1"/>
      <w:numFmt w:val="decimal"/>
      <w:suff w:val="nothing"/>
      <w:lvlText w:val="（%1）"/>
      <w:lvlJc w:val="left"/>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Q5Mzc4ZWQ3MDM3MDljYTRiYWEzNmViYzA3Nzk4NTAifQ=="/>
  </w:docVars>
  <w:rsids>
    <w:rsidRoot w:val="00867FB8"/>
    <w:rsid w:val="0003733C"/>
    <w:rsid w:val="000B0CE2"/>
    <w:rsid w:val="000D24D8"/>
    <w:rsid w:val="000E16F0"/>
    <w:rsid w:val="000F3CA1"/>
    <w:rsid w:val="000F612F"/>
    <w:rsid w:val="00104008"/>
    <w:rsid w:val="00105C1A"/>
    <w:rsid w:val="00123160"/>
    <w:rsid w:val="00123CF4"/>
    <w:rsid w:val="00133262"/>
    <w:rsid w:val="00142DA1"/>
    <w:rsid w:val="00154037"/>
    <w:rsid w:val="00160CA3"/>
    <w:rsid w:val="00160E66"/>
    <w:rsid w:val="00180D4B"/>
    <w:rsid w:val="00184D9E"/>
    <w:rsid w:val="001915D2"/>
    <w:rsid w:val="00194693"/>
    <w:rsid w:val="001A0F7D"/>
    <w:rsid w:val="001A14CA"/>
    <w:rsid w:val="001E777F"/>
    <w:rsid w:val="001F64C9"/>
    <w:rsid w:val="00223407"/>
    <w:rsid w:val="00241D08"/>
    <w:rsid w:val="00246559"/>
    <w:rsid w:val="00267EE7"/>
    <w:rsid w:val="0028384C"/>
    <w:rsid w:val="002D4F7F"/>
    <w:rsid w:val="002E51F5"/>
    <w:rsid w:val="002E68E5"/>
    <w:rsid w:val="002F2D05"/>
    <w:rsid w:val="002F5AF8"/>
    <w:rsid w:val="00307007"/>
    <w:rsid w:val="003237F1"/>
    <w:rsid w:val="00357713"/>
    <w:rsid w:val="00362289"/>
    <w:rsid w:val="003830BD"/>
    <w:rsid w:val="0038334C"/>
    <w:rsid w:val="003B165E"/>
    <w:rsid w:val="003F4A9B"/>
    <w:rsid w:val="004154DA"/>
    <w:rsid w:val="00465E82"/>
    <w:rsid w:val="00481939"/>
    <w:rsid w:val="004A5209"/>
    <w:rsid w:val="004B1AE5"/>
    <w:rsid w:val="004B3A40"/>
    <w:rsid w:val="004B3FE9"/>
    <w:rsid w:val="004D4711"/>
    <w:rsid w:val="004E3ED0"/>
    <w:rsid w:val="004F3297"/>
    <w:rsid w:val="00503DBD"/>
    <w:rsid w:val="00504616"/>
    <w:rsid w:val="00522FEB"/>
    <w:rsid w:val="00584CA0"/>
    <w:rsid w:val="00593849"/>
    <w:rsid w:val="00594A2C"/>
    <w:rsid w:val="005A6817"/>
    <w:rsid w:val="005B44FD"/>
    <w:rsid w:val="00611D1A"/>
    <w:rsid w:val="006254A3"/>
    <w:rsid w:val="00633BCF"/>
    <w:rsid w:val="006822D0"/>
    <w:rsid w:val="00694B0B"/>
    <w:rsid w:val="006E4A9E"/>
    <w:rsid w:val="006E4E1F"/>
    <w:rsid w:val="00717E1D"/>
    <w:rsid w:val="00721B90"/>
    <w:rsid w:val="00722362"/>
    <w:rsid w:val="00793AF4"/>
    <w:rsid w:val="007D6335"/>
    <w:rsid w:val="007F3D50"/>
    <w:rsid w:val="00802A0B"/>
    <w:rsid w:val="00806BD3"/>
    <w:rsid w:val="00813026"/>
    <w:rsid w:val="008135F9"/>
    <w:rsid w:val="00841857"/>
    <w:rsid w:val="00867FB8"/>
    <w:rsid w:val="00874B64"/>
    <w:rsid w:val="00897EBE"/>
    <w:rsid w:val="008B77F8"/>
    <w:rsid w:val="008C5AD3"/>
    <w:rsid w:val="008D1221"/>
    <w:rsid w:val="008D2E89"/>
    <w:rsid w:val="00925A8D"/>
    <w:rsid w:val="00931A3C"/>
    <w:rsid w:val="00982E73"/>
    <w:rsid w:val="00986216"/>
    <w:rsid w:val="009908FC"/>
    <w:rsid w:val="00995300"/>
    <w:rsid w:val="009B1971"/>
    <w:rsid w:val="009B575C"/>
    <w:rsid w:val="009C51C0"/>
    <w:rsid w:val="009D6607"/>
    <w:rsid w:val="009D6DA6"/>
    <w:rsid w:val="009F2ACD"/>
    <w:rsid w:val="00A008A0"/>
    <w:rsid w:val="00A02875"/>
    <w:rsid w:val="00A111A5"/>
    <w:rsid w:val="00A271A2"/>
    <w:rsid w:val="00A6525A"/>
    <w:rsid w:val="00A65DC1"/>
    <w:rsid w:val="00AB636A"/>
    <w:rsid w:val="00AD708D"/>
    <w:rsid w:val="00AE22F2"/>
    <w:rsid w:val="00AE3305"/>
    <w:rsid w:val="00B02EF2"/>
    <w:rsid w:val="00B06CC5"/>
    <w:rsid w:val="00B131C8"/>
    <w:rsid w:val="00B21F57"/>
    <w:rsid w:val="00B36150"/>
    <w:rsid w:val="00B937F2"/>
    <w:rsid w:val="00B961F0"/>
    <w:rsid w:val="00BB02DA"/>
    <w:rsid w:val="00BC220D"/>
    <w:rsid w:val="00BF610F"/>
    <w:rsid w:val="00C30303"/>
    <w:rsid w:val="00C34504"/>
    <w:rsid w:val="00C35B17"/>
    <w:rsid w:val="00C47B8E"/>
    <w:rsid w:val="00C62FD0"/>
    <w:rsid w:val="00C8222B"/>
    <w:rsid w:val="00C90209"/>
    <w:rsid w:val="00C936BD"/>
    <w:rsid w:val="00CA257D"/>
    <w:rsid w:val="00CA3950"/>
    <w:rsid w:val="00CD5104"/>
    <w:rsid w:val="00CD7F5F"/>
    <w:rsid w:val="00CE2E9A"/>
    <w:rsid w:val="00CE5F14"/>
    <w:rsid w:val="00CF2ECC"/>
    <w:rsid w:val="00D15C96"/>
    <w:rsid w:val="00D20DF5"/>
    <w:rsid w:val="00D33462"/>
    <w:rsid w:val="00D5756F"/>
    <w:rsid w:val="00D611A6"/>
    <w:rsid w:val="00D7449E"/>
    <w:rsid w:val="00D80A07"/>
    <w:rsid w:val="00D83DCA"/>
    <w:rsid w:val="00DA0A7A"/>
    <w:rsid w:val="00DA2F7C"/>
    <w:rsid w:val="00DC5163"/>
    <w:rsid w:val="00DD2D3F"/>
    <w:rsid w:val="00DE6F87"/>
    <w:rsid w:val="00DF7E50"/>
    <w:rsid w:val="00E1776C"/>
    <w:rsid w:val="00E218CF"/>
    <w:rsid w:val="00E40666"/>
    <w:rsid w:val="00EF61A5"/>
    <w:rsid w:val="00EF6D57"/>
    <w:rsid w:val="00EF74EF"/>
    <w:rsid w:val="00F009A0"/>
    <w:rsid w:val="00F84E13"/>
    <w:rsid w:val="00FB0807"/>
    <w:rsid w:val="00FB7668"/>
    <w:rsid w:val="00FD25A8"/>
    <w:rsid w:val="00FD3B97"/>
    <w:rsid w:val="00FD59D0"/>
    <w:rsid w:val="03CE5F43"/>
    <w:rsid w:val="062D590F"/>
    <w:rsid w:val="06471FDD"/>
    <w:rsid w:val="090C4AC9"/>
    <w:rsid w:val="0B76401B"/>
    <w:rsid w:val="0B767778"/>
    <w:rsid w:val="0CD25620"/>
    <w:rsid w:val="0CFA3905"/>
    <w:rsid w:val="0D175E89"/>
    <w:rsid w:val="11276C93"/>
    <w:rsid w:val="128E21C2"/>
    <w:rsid w:val="13F37A71"/>
    <w:rsid w:val="14605917"/>
    <w:rsid w:val="15DA4FB2"/>
    <w:rsid w:val="18407299"/>
    <w:rsid w:val="19A9605F"/>
    <w:rsid w:val="1A4036BB"/>
    <w:rsid w:val="1C7C413B"/>
    <w:rsid w:val="1D877B22"/>
    <w:rsid w:val="1DF57D39"/>
    <w:rsid w:val="1E470974"/>
    <w:rsid w:val="1E806A03"/>
    <w:rsid w:val="21392D84"/>
    <w:rsid w:val="2188284B"/>
    <w:rsid w:val="229B7BB4"/>
    <w:rsid w:val="23DF6188"/>
    <w:rsid w:val="248249C5"/>
    <w:rsid w:val="24E6575F"/>
    <w:rsid w:val="28C24AAA"/>
    <w:rsid w:val="2C710D09"/>
    <w:rsid w:val="2FB01F8D"/>
    <w:rsid w:val="32052BFD"/>
    <w:rsid w:val="330A3E8D"/>
    <w:rsid w:val="337B12C9"/>
    <w:rsid w:val="34EC5AB6"/>
    <w:rsid w:val="35AC176B"/>
    <w:rsid w:val="369822A0"/>
    <w:rsid w:val="38CC5188"/>
    <w:rsid w:val="3A523FE3"/>
    <w:rsid w:val="3DE47CBC"/>
    <w:rsid w:val="3F2560B0"/>
    <w:rsid w:val="458F0387"/>
    <w:rsid w:val="46C87FF5"/>
    <w:rsid w:val="46DD1730"/>
    <w:rsid w:val="4A6F0A3E"/>
    <w:rsid w:val="4CC50B32"/>
    <w:rsid w:val="4D1D40A3"/>
    <w:rsid w:val="4E1356A4"/>
    <w:rsid w:val="52DC730F"/>
    <w:rsid w:val="539B1B96"/>
    <w:rsid w:val="53AE58F7"/>
    <w:rsid w:val="570F3E7A"/>
    <w:rsid w:val="579C7BE3"/>
    <w:rsid w:val="5A106ED6"/>
    <w:rsid w:val="5D021F90"/>
    <w:rsid w:val="5F681661"/>
    <w:rsid w:val="601E082E"/>
    <w:rsid w:val="612467BE"/>
    <w:rsid w:val="6230325B"/>
    <w:rsid w:val="62C511E1"/>
    <w:rsid w:val="65956154"/>
    <w:rsid w:val="670847D6"/>
    <w:rsid w:val="6808041A"/>
    <w:rsid w:val="6CA76E64"/>
    <w:rsid w:val="6E324E8E"/>
    <w:rsid w:val="738E3E61"/>
    <w:rsid w:val="744533A3"/>
    <w:rsid w:val="77A25EA0"/>
    <w:rsid w:val="7828497A"/>
    <w:rsid w:val="787D2DA3"/>
    <w:rsid w:val="792B38A3"/>
    <w:rsid w:val="79E43D0D"/>
    <w:rsid w:val="7A137FD0"/>
    <w:rsid w:val="7A345A12"/>
    <w:rsid w:val="7A7A736D"/>
    <w:rsid w:val="7F3C0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435"/>
    </w:pPr>
  </w:style>
  <w:style w:type="paragraph" w:styleId="3">
    <w:name w:val="Plain Text"/>
    <w:basedOn w:val="1"/>
    <w:qFormat/>
    <w:uiPriority w:val="0"/>
    <w:pPr>
      <w:autoSpaceDE w:val="0"/>
      <w:autoSpaceDN w:val="0"/>
      <w:adjustRightInd w:val="0"/>
      <w:spacing w:line="360" w:lineRule="atLeast"/>
    </w:pPr>
    <w:rPr>
      <w:rFonts w:ascii="宋体" w:hAnsi="Calibri"/>
      <w:szCs w:val="20"/>
    </w:rPr>
  </w:style>
  <w:style w:type="paragraph" w:styleId="4">
    <w:name w:val="Balloon Text"/>
    <w:basedOn w:val="1"/>
    <w:link w:val="23"/>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autoSpaceDE w:val="0"/>
      <w:autoSpaceDN w:val="0"/>
      <w:spacing w:beforeAutospacing="1" w:afterAutospacing="1"/>
    </w:pPr>
    <w:rPr>
      <w:rFonts w:ascii="仿宋" w:hAnsi="仿宋" w:eastAsia="仿宋"/>
      <w:szCs w:val="2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qFormat/>
    <w:uiPriority w:val="99"/>
    <w:rPr>
      <w:color w:val="261CDC"/>
      <w:u w:val="single"/>
    </w:rPr>
  </w:style>
  <w:style w:type="character" w:styleId="14">
    <w:name w:val="annotation reference"/>
    <w:unhideWhenUsed/>
    <w:qFormat/>
    <w:uiPriority w:val="99"/>
    <w:rPr>
      <w:sz w:val="21"/>
    </w:rPr>
  </w:style>
  <w:style w:type="character" w:customStyle="1" w:styleId="15">
    <w:name w:val="页脚 Char"/>
    <w:basedOn w:val="10"/>
    <w:link w:val="5"/>
    <w:qFormat/>
    <w:uiPriority w:val="99"/>
    <w:rPr>
      <w:kern w:val="2"/>
      <w:sz w:val="18"/>
      <w:szCs w:val="18"/>
    </w:rPr>
  </w:style>
  <w:style w:type="paragraph" w:customStyle="1" w:styleId="16">
    <w:name w:val="标题一"/>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17">
    <w:name w:val="表格居中"/>
    <w:basedOn w:val="1"/>
    <w:qFormat/>
    <w:uiPriority w:val="0"/>
    <w:rPr>
      <w:bCs/>
      <w:sz w:val="24"/>
    </w:rPr>
  </w:style>
  <w:style w:type="paragraph" w:styleId="18">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9">
    <w:name w:val="font31"/>
    <w:basedOn w:val="10"/>
    <w:qFormat/>
    <w:uiPriority w:val="0"/>
    <w:rPr>
      <w:rFonts w:hint="eastAsia" w:ascii="仿宋" w:hAnsi="仿宋" w:eastAsia="仿宋" w:cs="仿宋"/>
      <w:color w:val="000000"/>
      <w:sz w:val="21"/>
      <w:szCs w:val="21"/>
      <w:u w:val="none"/>
    </w:rPr>
  </w:style>
  <w:style w:type="character" w:customStyle="1" w:styleId="20">
    <w:name w:val="font21"/>
    <w:basedOn w:val="10"/>
    <w:qFormat/>
    <w:uiPriority w:val="0"/>
    <w:rPr>
      <w:rFonts w:hint="eastAsia" w:ascii="仿宋" w:hAnsi="仿宋" w:eastAsia="仿宋" w:cs="仿宋"/>
      <w:b/>
      <w:bCs/>
      <w:color w:val="000000"/>
      <w:sz w:val="21"/>
      <w:szCs w:val="21"/>
      <w:u w:val="none"/>
    </w:rPr>
  </w:style>
  <w:style w:type="character" w:customStyle="1" w:styleId="21">
    <w:name w:val="font11"/>
    <w:basedOn w:val="10"/>
    <w:qFormat/>
    <w:uiPriority w:val="0"/>
    <w:rPr>
      <w:rFonts w:hint="eastAsia" w:ascii="仿宋" w:hAnsi="仿宋" w:eastAsia="仿宋" w:cs="仿宋"/>
      <w:color w:val="000000"/>
      <w:sz w:val="21"/>
      <w:szCs w:val="21"/>
      <w:u w:val="none"/>
    </w:rPr>
  </w:style>
  <w:style w:type="character" w:customStyle="1" w:styleId="22">
    <w:name w:val="font41"/>
    <w:basedOn w:val="10"/>
    <w:qFormat/>
    <w:uiPriority w:val="0"/>
    <w:rPr>
      <w:rFonts w:hint="eastAsia" w:ascii="仿宋" w:hAnsi="仿宋" w:eastAsia="仿宋" w:cs="仿宋"/>
      <w:color w:val="000000"/>
      <w:sz w:val="22"/>
      <w:szCs w:val="22"/>
      <w:u w:val="none"/>
    </w:rPr>
  </w:style>
  <w:style w:type="character" w:customStyle="1" w:styleId="23">
    <w:name w:val="批注框文本 Char"/>
    <w:basedOn w:val="10"/>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2049"/>
    <customShpInfo spid="_x0000_s1026"/>
    <customShpInfo spid="_x0000_s1046"/>
    <customShpInfo spid="_x0000_s1044"/>
    <customShpInfo spid="_x0000_s1045"/>
    <customShpInfo spid="_x0000_s1043"/>
    <customShpInfo spid="_x0000_s1048"/>
    <customShpInfo spid="_x0000_s1042"/>
    <customShpInfo spid="_x0000_s1041"/>
    <customShpInfo spid="_x0000_s1040"/>
    <customShpInfo spid="_x0000_s1039"/>
    <customShpInfo spid="_x0000_s1049"/>
    <customShpInfo spid="_x0000_s1038"/>
    <customShpInfo spid="_x0000_s1037"/>
    <customShpInfo spid="_x0000_s1050"/>
    <customShpInfo spid="_x0000_s1036"/>
    <customShpInfo spid="_x0000_s1035"/>
    <customShpInfo spid="_x0000_s1033"/>
    <customShpInfo spid="_x0000_s1034"/>
    <customShpInfo spid="_x0000_s1032"/>
    <customShpInfo spid="_x0000_s1051"/>
    <customShpInfo spid="_x0000_s1031"/>
    <customShpInfo spid="_x0000_s1030"/>
    <customShpInfo spid="_x0000_s1029"/>
    <customShpInfo spid="_x0000_s1028"/>
    <customShpInfo spid="_x0000_s1027"/>
    <customShpInfo spid="_x0000_s105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E70D32-E261-4017-9509-C29E41635483}">
  <ds:schemaRefs/>
</ds:datastoreItem>
</file>

<file path=docProps/app.xml><?xml version="1.0" encoding="utf-8"?>
<Properties xmlns="http://schemas.openxmlformats.org/officeDocument/2006/extended-properties" xmlns:vt="http://schemas.openxmlformats.org/officeDocument/2006/docPropsVTypes">
  <Template>Normal.dotm</Template>
  <Company>无锡市商校</Company>
  <Pages>18</Pages>
  <Words>2188</Words>
  <Characters>12478</Characters>
  <Lines>103</Lines>
  <Paragraphs>29</Paragraphs>
  <TotalTime>7</TotalTime>
  <ScaleCrop>false</ScaleCrop>
  <LinksUpToDate>false</LinksUpToDate>
  <CharactersWithSpaces>14637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2023-08-13T01:48:00Z</dcterms:created>
  <dc:creator>陈金标</dc:creator>
  <cp:lastModifiedBy>思绪万千</cp:lastModifiedBy>
  <cp:lastPrinted>2014-05-08T05:51:00Z</cp:lastPrinted>
  <dcterms:modified xsi:type="dcterms:W3CDTF">2023-09-20T08:12:19Z</dcterms:modified>
  <dc:title>一、酒店管理高职专业的市场需求</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25BB546CA46B4D0AAF2B95D8B324ABD4_13</vt:lpwstr>
  </property>
</Properties>
</file>